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2D66CE1"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3C6307">
        <w:t>9</w:t>
      </w:r>
      <w:r w:rsidRPr="00CE0424">
        <w:tab/>
      </w:r>
      <w:r w:rsidR="001D6A3A" w:rsidRPr="001D6A3A">
        <w:rPr>
          <w:sz w:val="28"/>
          <w:szCs w:val="28"/>
        </w:rPr>
        <w:t>R4-</w:t>
      </w:r>
      <w:r w:rsidR="00C14CA5" w:rsidRPr="001D6A3A">
        <w:rPr>
          <w:sz w:val="28"/>
          <w:szCs w:val="28"/>
        </w:rPr>
        <w:t>23</w:t>
      </w:r>
      <w:r w:rsidR="00C14CA5">
        <w:rPr>
          <w:sz w:val="28"/>
          <w:szCs w:val="28"/>
        </w:rPr>
        <w:t>18251</w:t>
      </w:r>
    </w:p>
    <w:p w14:paraId="0CE7B7E6" w14:textId="1D932F89" w:rsidR="00E90E49" w:rsidRPr="00CE0424" w:rsidRDefault="003C6307" w:rsidP="00311702">
      <w:pPr>
        <w:pStyle w:val="3GPPHeader"/>
      </w:pPr>
      <w:r>
        <w:t>Chicago</w:t>
      </w:r>
      <w:r w:rsidR="00B76029">
        <w:t xml:space="preserve">, </w:t>
      </w:r>
      <w:r>
        <w:t>US</w:t>
      </w:r>
      <w:r w:rsidR="0027144F" w:rsidRPr="00180F43">
        <w:t xml:space="preserve">, </w:t>
      </w:r>
      <w:r>
        <w:t>November</w:t>
      </w:r>
      <w:r w:rsidR="00175D4D" w:rsidRPr="00C23410">
        <w:t xml:space="preserve"> </w:t>
      </w:r>
      <w:r>
        <w:t>13</w:t>
      </w:r>
      <w:r w:rsidR="00175D4D" w:rsidRPr="00C23410">
        <w:t xml:space="preserve"> </w:t>
      </w:r>
      <w:r w:rsidR="00C23410" w:rsidRPr="00C23410">
        <w:t xml:space="preserve">– </w:t>
      </w:r>
      <w:r>
        <w:t>17</w:t>
      </w:r>
      <w:r w:rsidR="00C23410" w:rsidRPr="00C23410">
        <w:t>, 2023</w:t>
      </w:r>
    </w:p>
    <w:p w14:paraId="3086AC07" w14:textId="77777777" w:rsidR="00E90E49" w:rsidRPr="00CE0424" w:rsidRDefault="00E90E49" w:rsidP="00357380">
      <w:pPr>
        <w:pStyle w:val="3GPPHeader"/>
      </w:pPr>
    </w:p>
    <w:p w14:paraId="3982483C" w14:textId="5CC263CB"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C6307">
        <w:rPr>
          <w:sz w:val="22"/>
          <w:lang w:val="sv-FI"/>
        </w:rPr>
        <w:t>8</w:t>
      </w:r>
      <w:r w:rsidR="00A9495C">
        <w:rPr>
          <w:sz w:val="22"/>
          <w:lang w:val="sv-FI"/>
        </w:rPr>
        <w:t>.21.3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426B43C"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w:t>
      </w:r>
      <w:r w:rsidR="000634F5">
        <w:rPr>
          <w:sz w:val="22"/>
        </w:rPr>
        <w:t>on interoperability and testability</w:t>
      </w:r>
      <w:r w:rsidR="006917CF" w:rsidRPr="008625B1">
        <w:rPr>
          <w:rFonts w:cs="Arial"/>
          <w:sz w:val="22"/>
        </w:rPr>
        <w:t xml:space="preserve"> o</w:t>
      </w:r>
      <w:r w:rsidR="006917CF">
        <w:rPr>
          <w:sz w:val="22"/>
        </w:rPr>
        <w:t>f</w:t>
      </w:r>
      <w:r w:rsidR="00B25C67">
        <w:rPr>
          <w:sz w:val="22"/>
        </w:rPr>
        <w:t xml:space="preserve">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1F033414" w:rsidR="008F7755" w:rsidRPr="007C45F9" w:rsidRDefault="0039186F" w:rsidP="00FD46A7">
      <w:pPr>
        <w:spacing w:after="0" w:line="240" w:lineRule="auto"/>
        <w:rPr>
          <w:sz w:val="22"/>
          <w:szCs w:val="20"/>
          <w:lang w:eastAsia="zh-CN"/>
        </w:rPr>
      </w:pPr>
      <w:r w:rsidRPr="007C45F9">
        <w:rPr>
          <w:sz w:val="22"/>
          <w:szCs w:val="20"/>
          <w:lang w:eastAsia="zh-CN"/>
        </w:rPr>
        <w:t xml:space="preserve">In last RAN4 meeting, </w:t>
      </w:r>
      <w:r w:rsidR="00D96376" w:rsidRPr="007C45F9">
        <w:rPr>
          <w:rFonts w:hint="eastAsia"/>
          <w:sz w:val="22"/>
          <w:szCs w:val="20"/>
          <w:lang w:eastAsia="zh-CN"/>
        </w:rPr>
        <w:t>t</w:t>
      </w:r>
      <w:r w:rsidR="00D96376" w:rsidRPr="007C45F9">
        <w:rPr>
          <w:sz w:val="22"/>
          <w:szCs w:val="20"/>
          <w:lang w:eastAsia="zh-CN"/>
        </w:rPr>
        <w:t xml:space="preserve">he discussion </w:t>
      </w:r>
      <w:r w:rsidR="0093778B" w:rsidRPr="007C45F9">
        <w:rPr>
          <w:sz w:val="22"/>
          <w:szCs w:val="20"/>
          <w:lang w:eastAsia="zh-CN"/>
        </w:rPr>
        <w:t xml:space="preserve">of this </w:t>
      </w:r>
      <w:r w:rsidR="00277B9E">
        <w:rPr>
          <w:sz w:val="22"/>
          <w:szCs w:val="20"/>
          <w:lang w:eastAsia="zh-CN"/>
        </w:rPr>
        <w:t xml:space="preserve">topic </w:t>
      </w:r>
      <w:r w:rsidR="00D96376" w:rsidRPr="007C45F9">
        <w:rPr>
          <w:sz w:val="22"/>
          <w:szCs w:val="20"/>
          <w:lang w:eastAsia="zh-CN"/>
        </w:rPr>
        <w:t xml:space="preserve">mainly focused on elaboration of option 4 and comparison table </w:t>
      </w:r>
      <w:r w:rsidRPr="007C45F9">
        <w:rPr>
          <w:b/>
          <w:bCs/>
          <w:sz w:val="22"/>
          <w:szCs w:val="20"/>
          <w:lang w:eastAsia="zh-CN"/>
        </w:rPr>
        <w:t>[1]</w:t>
      </w:r>
      <w:r w:rsidR="00D96376" w:rsidRPr="007C45F9">
        <w:rPr>
          <w:b/>
          <w:bCs/>
          <w:sz w:val="22"/>
          <w:szCs w:val="20"/>
          <w:lang w:eastAsia="zh-CN"/>
        </w:rPr>
        <w:t>[2]</w:t>
      </w:r>
      <w:r w:rsidRPr="007C45F9">
        <w:rPr>
          <w:sz w:val="22"/>
          <w:szCs w:val="20"/>
          <w:lang w:eastAsia="zh-CN"/>
        </w:rPr>
        <w:t>.</w:t>
      </w:r>
      <w:r w:rsidR="00CB26EC" w:rsidRPr="007C45F9">
        <w:rPr>
          <w:sz w:val="22"/>
          <w:szCs w:val="20"/>
          <w:lang w:eastAsia="zh-CN"/>
        </w:rPr>
        <w:t xml:space="preserve"> </w:t>
      </w:r>
      <w:r w:rsidR="008F7755" w:rsidRPr="007C45F9">
        <w:rPr>
          <w:rFonts w:hint="eastAsia"/>
          <w:sz w:val="22"/>
          <w:szCs w:val="20"/>
          <w:lang w:eastAsia="zh-CN"/>
        </w:rPr>
        <w:t>I</w:t>
      </w:r>
      <w:r w:rsidR="008F7755" w:rsidRPr="007C45F9">
        <w:rPr>
          <w:sz w:val="22"/>
          <w:szCs w:val="20"/>
          <w:lang w:eastAsia="zh-CN"/>
        </w:rPr>
        <w:t xml:space="preserve">n this contribution, we </w:t>
      </w:r>
      <w:r w:rsidR="00CC6E83" w:rsidRPr="007C45F9">
        <w:rPr>
          <w:sz w:val="22"/>
          <w:szCs w:val="20"/>
          <w:lang w:eastAsia="zh-CN"/>
        </w:rPr>
        <w:t>continue discussing</w:t>
      </w:r>
      <w:r w:rsidR="00376C5E" w:rsidRPr="007C45F9">
        <w:rPr>
          <w:sz w:val="22"/>
          <w:szCs w:val="20"/>
          <w:lang w:eastAsia="zh-CN"/>
        </w:rPr>
        <w:t>:</w:t>
      </w:r>
    </w:p>
    <w:p w14:paraId="00CB9A9E" w14:textId="2D9FDB3D" w:rsidR="0093778B" w:rsidRPr="007C45F9" w:rsidRDefault="0093778B" w:rsidP="00FD46A7">
      <w:pPr>
        <w:pStyle w:val="a9"/>
        <w:numPr>
          <w:ilvl w:val="0"/>
          <w:numId w:val="44"/>
        </w:numPr>
        <w:spacing w:after="0" w:line="240" w:lineRule="auto"/>
        <w:rPr>
          <w:rFonts w:eastAsiaTheme="minorEastAsia"/>
          <w:sz w:val="22"/>
          <w:szCs w:val="28"/>
        </w:rPr>
      </w:pPr>
      <w:r w:rsidRPr="007C45F9">
        <w:rPr>
          <w:rFonts w:eastAsiaTheme="minorEastAsia" w:hint="eastAsia"/>
          <w:sz w:val="22"/>
          <w:szCs w:val="28"/>
        </w:rPr>
        <w:t>R</w:t>
      </w:r>
      <w:r w:rsidRPr="007C45F9">
        <w:rPr>
          <w:rFonts w:eastAsiaTheme="minorEastAsia"/>
          <w:sz w:val="22"/>
          <w:szCs w:val="28"/>
        </w:rPr>
        <w:t>emaining questions of option 4</w:t>
      </w:r>
    </w:p>
    <w:p w14:paraId="6E1096F4" w14:textId="7BB94A67" w:rsidR="00AC4D95" w:rsidRDefault="002135C5" w:rsidP="00FD46A7">
      <w:pPr>
        <w:pStyle w:val="a9"/>
        <w:numPr>
          <w:ilvl w:val="0"/>
          <w:numId w:val="44"/>
        </w:numPr>
        <w:spacing w:after="0" w:line="240" w:lineRule="auto"/>
        <w:rPr>
          <w:rFonts w:eastAsiaTheme="minorEastAsia"/>
          <w:sz w:val="22"/>
          <w:szCs w:val="28"/>
        </w:rPr>
      </w:pPr>
      <w:r w:rsidRPr="007C45F9">
        <w:rPr>
          <w:rFonts w:eastAsiaTheme="minorEastAsia"/>
          <w:sz w:val="22"/>
          <w:szCs w:val="28"/>
        </w:rPr>
        <w:t xml:space="preserve">Comparison table </w:t>
      </w:r>
      <w:r w:rsidR="005F585F" w:rsidRPr="007C45F9">
        <w:rPr>
          <w:rFonts w:eastAsiaTheme="minorEastAsia"/>
          <w:sz w:val="22"/>
          <w:szCs w:val="28"/>
        </w:rPr>
        <w:t xml:space="preserve">of </w:t>
      </w:r>
      <w:r w:rsidR="00C802A4" w:rsidRPr="007C45F9">
        <w:rPr>
          <w:rFonts w:eastAsiaTheme="minorEastAsia"/>
          <w:sz w:val="22"/>
          <w:szCs w:val="28"/>
        </w:rPr>
        <w:t>test decoder</w:t>
      </w:r>
      <w:r w:rsidR="005F585F" w:rsidRPr="007C45F9">
        <w:rPr>
          <w:rFonts w:eastAsiaTheme="minorEastAsia"/>
          <w:sz w:val="22"/>
          <w:szCs w:val="28"/>
        </w:rPr>
        <w:t xml:space="preserve"> </w:t>
      </w:r>
      <w:r w:rsidR="00AC4D95" w:rsidRPr="007C45F9">
        <w:rPr>
          <w:rFonts w:eastAsiaTheme="minorEastAsia"/>
          <w:sz w:val="22"/>
          <w:szCs w:val="28"/>
        </w:rPr>
        <w:t xml:space="preserve">for </w:t>
      </w:r>
      <w:r w:rsidR="00254C5B" w:rsidRPr="007C45F9">
        <w:rPr>
          <w:rFonts w:eastAsiaTheme="minorEastAsia"/>
          <w:sz w:val="22"/>
          <w:szCs w:val="28"/>
        </w:rPr>
        <w:t>2</w:t>
      </w:r>
      <w:r w:rsidR="00AC4D95" w:rsidRPr="007C45F9">
        <w:rPr>
          <w:rFonts w:eastAsiaTheme="minorEastAsia"/>
          <w:sz w:val="22"/>
          <w:szCs w:val="28"/>
        </w:rPr>
        <w:t>-sided model</w:t>
      </w:r>
    </w:p>
    <w:p w14:paraId="7AA94435" w14:textId="178449BF" w:rsidR="0039170D" w:rsidRDefault="0039170D" w:rsidP="00FD46A7">
      <w:pPr>
        <w:pStyle w:val="a9"/>
        <w:numPr>
          <w:ilvl w:val="0"/>
          <w:numId w:val="44"/>
        </w:numPr>
        <w:spacing w:after="0" w:line="240" w:lineRule="auto"/>
        <w:rPr>
          <w:rFonts w:eastAsiaTheme="minorEastAsia"/>
          <w:sz w:val="22"/>
          <w:szCs w:val="28"/>
        </w:rPr>
      </w:pPr>
      <w:r>
        <w:rPr>
          <w:rFonts w:eastAsiaTheme="minorEastAsia" w:hint="eastAsia"/>
          <w:sz w:val="22"/>
          <w:szCs w:val="28"/>
        </w:rPr>
        <w:t>Re</w:t>
      </w:r>
      <w:r>
        <w:rPr>
          <w:rFonts w:eastAsiaTheme="minorEastAsia"/>
          <w:sz w:val="22"/>
          <w:szCs w:val="28"/>
        </w:rPr>
        <w:t>ference block diagram of 1-sided model</w:t>
      </w:r>
    </w:p>
    <w:p w14:paraId="3213B6FC" w14:textId="35573266" w:rsidR="0039170D" w:rsidRPr="007C45F9" w:rsidRDefault="0039170D" w:rsidP="00FD46A7">
      <w:pPr>
        <w:pStyle w:val="a9"/>
        <w:numPr>
          <w:ilvl w:val="0"/>
          <w:numId w:val="44"/>
        </w:numPr>
        <w:spacing w:after="0" w:line="240" w:lineRule="auto"/>
        <w:rPr>
          <w:rFonts w:eastAsiaTheme="minorEastAsia"/>
          <w:sz w:val="22"/>
          <w:szCs w:val="28"/>
        </w:rPr>
      </w:pPr>
      <w:r>
        <w:rPr>
          <w:rFonts w:eastAsiaTheme="minorEastAsia" w:hint="eastAsia"/>
          <w:sz w:val="22"/>
          <w:szCs w:val="28"/>
        </w:rPr>
        <w:t>R</w:t>
      </w:r>
      <w:r>
        <w:rPr>
          <w:rFonts w:eastAsiaTheme="minorEastAsia"/>
          <w:sz w:val="22"/>
          <w:szCs w:val="28"/>
        </w:rPr>
        <w:t>eference block diagram of 2-sided model</w:t>
      </w:r>
    </w:p>
    <w:p w14:paraId="0398CB25" w14:textId="2CC50380" w:rsidR="00EF4409" w:rsidRPr="004661F1" w:rsidRDefault="00EF4409" w:rsidP="00B64407">
      <w:pPr>
        <w:pStyle w:val="1"/>
      </w:pPr>
      <w:r w:rsidRPr="004661F1">
        <w:rPr>
          <w:rFonts w:hint="eastAsia"/>
        </w:rPr>
        <w:t>2</w:t>
      </w:r>
      <w:r w:rsidR="004349C1">
        <w:tab/>
      </w:r>
      <w:r w:rsidR="008F7755">
        <w:t>Discussion</w:t>
      </w:r>
    </w:p>
    <w:p w14:paraId="0A2BB296" w14:textId="15D2EC58" w:rsidR="002E0D42" w:rsidRPr="00B64407" w:rsidRDefault="00DC2EC6" w:rsidP="00DC2EC6">
      <w:pPr>
        <w:pStyle w:val="21"/>
      </w:pPr>
      <w:r>
        <w:t xml:space="preserve">2.1 </w:t>
      </w:r>
      <w:r w:rsidR="00433C6A">
        <w:t>Remaining questions of option 4</w:t>
      </w:r>
    </w:p>
    <w:p w14:paraId="3D7B62A4" w14:textId="05DFD0E2" w:rsidR="00433C6A" w:rsidRPr="007C45F9" w:rsidRDefault="00433C6A" w:rsidP="005661C7">
      <w:pPr>
        <w:pStyle w:val="a9"/>
        <w:rPr>
          <w:rFonts w:eastAsiaTheme="minorEastAsia"/>
          <w:sz w:val="22"/>
          <w:szCs w:val="28"/>
        </w:rPr>
      </w:pPr>
      <w:r w:rsidRPr="007C45F9">
        <w:rPr>
          <w:rFonts w:eastAsiaTheme="minorEastAsia" w:hint="eastAsia"/>
          <w:sz w:val="22"/>
          <w:szCs w:val="28"/>
        </w:rPr>
        <w:t>I</w:t>
      </w:r>
      <w:r w:rsidRPr="007C45F9">
        <w:rPr>
          <w:rFonts w:eastAsiaTheme="minorEastAsia"/>
          <w:sz w:val="22"/>
          <w:szCs w:val="28"/>
        </w:rPr>
        <w:t>n last RAN4 meeting, following agreements had been achieved</w:t>
      </w:r>
      <w:r w:rsidR="00663FA8" w:rsidRPr="007C45F9">
        <w:rPr>
          <w:rFonts w:eastAsiaTheme="minorEastAsia"/>
          <w:sz w:val="22"/>
          <w:szCs w:val="28"/>
        </w:rPr>
        <w:t xml:space="preserve"> with two questions left for further discussion.</w:t>
      </w:r>
    </w:p>
    <w:tbl>
      <w:tblPr>
        <w:tblStyle w:val="aff4"/>
        <w:tblW w:w="0" w:type="auto"/>
        <w:tblLook w:val="04A0" w:firstRow="1" w:lastRow="0" w:firstColumn="1" w:lastColumn="0" w:noHBand="0" w:noVBand="1"/>
      </w:tblPr>
      <w:tblGrid>
        <w:gridCol w:w="9629"/>
      </w:tblGrid>
      <w:tr w:rsidR="00433C6A" w14:paraId="54ADC376" w14:textId="77777777" w:rsidTr="00433C6A">
        <w:tc>
          <w:tcPr>
            <w:tcW w:w="9629" w:type="dxa"/>
          </w:tcPr>
          <w:p w14:paraId="7A192ED4" w14:textId="77777777" w:rsidR="00433C6A" w:rsidRDefault="00433C6A" w:rsidP="00433C6A">
            <w:pPr>
              <w:rPr>
                <w:rFonts w:ascii="Times New Roman" w:eastAsia="宋体" w:hAnsi="Times New Roman" w:cs="Times New Roman"/>
                <w:b/>
                <w:szCs w:val="20"/>
                <w:u w:val="single"/>
                <w:lang w:eastAsia="ko-KR"/>
              </w:rPr>
            </w:pPr>
            <w:r>
              <w:rPr>
                <w:b/>
                <w:u w:val="single"/>
                <w:lang w:eastAsia="ko-KR"/>
              </w:rPr>
              <w:t>Issue 3-1: Test encoder/decoder option 4</w:t>
            </w:r>
          </w:p>
          <w:p w14:paraId="33267FF1" w14:textId="77777777" w:rsidR="00433C6A" w:rsidRDefault="00433C6A" w:rsidP="00433C6A">
            <w:pPr>
              <w:shd w:val="clear" w:color="auto" w:fill="00B050"/>
              <w:rPr>
                <w:b/>
                <w:szCs w:val="24"/>
                <w:lang w:eastAsia="zh-CN"/>
              </w:rPr>
            </w:pPr>
            <w:r>
              <w:rPr>
                <w:b/>
                <w:szCs w:val="24"/>
                <w:lang w:eastAsia="zh-CN"/>
              </w:rPr>
              <w:t xml:space="preserve">Agreement: </w:t>
            </w:r>
          </w:p>
          <w:p w14:paraId="6706FD04" w14:textId="77777777" w:rsidR="00433C6A" w:rsidRDefault="00433C6A" w:rsidP="00433C6A">
            <w:pPr>
              <w:pStyle w:val="aff"/>
              <w:numPr>
                <w:ilvl w:val="0"/>
                <w:numId w:val="47"/>
              </w:numPr>
              <w:overflowPunct w:val="0"/>
              <w:autoSpaceDE w:val="0"/>
              <w:autoSpaceDN w:val="0"/>
              <w:adjustRightInd w:val="0"/>
              <w:spacing w:after="120" w:line="240" w:lineRule="auto"/>
              <w:contextualSpacing/>
              <w:textAlignment w:val="baseline"/>
              <w:rPr>
                <w:rFonts w:eastAsia="Yu Mincho"/>
                <w:szCs w:val="24"/>
                <w:lang w:eastAsia="ja-JP"/>
              </w:rPr>
            </w:pPr>
            <w:r>
              <w:rPr>
                <w:rFonts w:eastAsia="Yu Mincho"/>
                <w:szCs w:val="24"/>
                <w:lang w:eastAsia="ja-JP"/>
              </w:rPr>
              <w:t xml:space="preserve">Who builds the decoder? </w:t>
            </w:r>
          </w:p>
          <w:p w14:paraId="122572B3" w14:textId="2DBBB86A" w:rsidR="00433C6A" w:rsidRDefault="00433C6A" w:rsidP="00433C6A">
            <w:pPr>
              <w:pStyle w:val="aff"/>
              <w:numPr>
                <w:ilvl w:val="1"/>
                <w:numId w:val="47"/>
              </w:numPr>
              <w:overflowPunct w:val="0"/>
              <w:autoSpaceDE w:val="0"/>
              <w:autoSpaceDN w:val="0"/>
              <w:adjustRightInd w:val="0"/>
              <w:spacing w:line="240" w:lineRule="auto"/>
              <w:contextualSpacing/>
              <w:textAlignment w:val="baseline"/>
              <w:rPr>
                <w:rFonts w:eastAsia="Yu Mincho"/>
                <w:szCs w:val="24"/>
                <w:lang w:eastAsia="ja-JP"/>
              </w:rPr>
            </w:pPr>
            <w:r>
              <w:rPr>
                <w:rFonts w:eastAsia="Yu Mincho"/>
                <w:szCs w:val="24"/>
                <w:lang w:eastAsia="ja-JP"/>
              </w:rPr>
              <w:t xml:space="preserve"> TE vendor should be able to develop the decoder just based on the specifications</w:t>
            </w:r>
            <w:r>
              <w:rPr>
                <w:rFonts w:eastAsia="Yu Mincho"/>
                <w:strike/>
                <w:szCs w:val="24"/>
                <w:lang w:eastAsia="ja-JP"/>
              </w:rPr>
              <w:t xml:space="preserve"> </w:t>
            </w:r>
          </w:p>
          <w:p w14:paraId="41ADF440" w14:textId="77777777" w:rsidR="00433C6A" w:rsidRDefault="00433C6A" w:rsidP="00433C6A">
            <w:pPr>
              <w:pStyle w:val="aff"/>
              <w:numPr>
                <w:ilvl w:val="2"/>
                <w:numId w:val="47"/>
              </w:numPr>
              <w:overflowPunct w:val="0"/>
              <w:autoSpaceDE w:val="0"/>
              <w:autoSpaceDN w:val="0"/>
              <w:adjustRightInd w:val="0"/>
              <w:spacing w:line="240" w:lineRule="auto"/>
              <w:contextualSpacing/>
              <w:textAlignment w:val="baseline"/>
              <w:rPr>
                <w:rFonts w:eastAsia="Yu Mincho"/>
                <w:sz w:val="21"/>
                <w:szCs w:val="21"/>
                <w:lang w:eastAsia="ja-JP"/>
              </w:rPr>
            </w:pPr>
            <w:r>
              <w:rPr>
                <w:rFonts w:eastAsia="Yu Mincho"/>
                <w:sz w:val="21"/>
                <w:szCs w:val="21"/>
                <w:lang w:eastAsia="ja-JP"/>
              </w:rPr>
              <w:t>FFS what needs to be specified, RAN4 might specify some high level parameters for the decoder (e.g. parameters related to processing complexity, model structure, etc)</w:t>
            </w:r>
          </w:p>
          <w:p w14:paraId="49801012" w14:textId="77777777" w:rsidR="00433C6A" w:rsidRDefault="00433C6A" w:rsidP="00433C6A">
            <w:pPr>
              <w:pStyle w:val="aff"/>
              <w:numPr>
                <w:ilvl w:val="4"/>
                <w:numId w:val="47"/>
              </w:numPr>
              <w:overflowPunct w:val="0"/>
              <w:autoSpaceDE w:val="0"/>
              <w:autoSpaceDN w:val="0"/>
              <w:adjustRightInd w:val="0"/>
              <w:spacing w:line="240" w:lineRule="auto"/>
              <w:contextualSpacing/>
              <w:textAlignment w:val="baseline"/>
              <w:rPr>
                <w:rFonts w:eastAsia="Yu Mincho"/>
                <w:sz w:val="20"/>
                <w:szCs w:val="20"/>
                <w:lang w:eastAsia="ja-JP"/>
              </w:rPr>
            </w:pPr>
            <w:r>
              <w:rPr>
                <w:rFonts w:eastAsia="Yu Mincho"/>
                <w:sz w:val="21"/>
                <w:szCs w:val="21"/>
                <w:lang w:eastAsia="ja-JP"/>
              </w:rPr>
              <w:t>FFS exactly which parameters are needed</w:t>
            </w:r>
          </w:p>
          <w:p w14:paraId="50F54DB1" w14:textId="77777777" w:rsidR="00433C6A" w:rsidRDefault="00433C6A" w:rsidP="00433C6A">
            <w:pPr>
              <w:pStyle w:val="aff"/>
              <w:numPr>
                <w:ilvl w:val="2"/>
                <w:numId w:val="47"/>
              </w:numPr>
              <w:overflowPunct w:val="0"/>
              <w:autoSpaceDE w:val="0"/>
              <w:autoSpaceDN w:val="0"/>
              <w:adjustRightInd w:val="0"/>
              <w:spacing w:line="240" w:lineRule="auto"/>
              <w:contextualSpacing/>
              <w:textAlignment w:val="baseline"/>
              <w:rPr>
                <w:rFonts w:eastAsia="Yu Mincho"/>
                <w:szCs w:val="24"/>
                <w:lang w:eastAsia="ja-JP"/>
              </w:rPr>
            </w:pPr>
            <w:r>
              <w:rPr>
                <w:rFonts w:eastAsia="Yu Mincho"/>
                <w:szCs w:val="24"/>
                <w:lang w:eastAsia="ja-JP"/>
              </w:rPr>
              <w:t>Test repeatability should be ensured (variation among TE vendor implementations should be bound)</w:t>
            </w:r>
          </w:p>
          <w:p w14:paraId="6DB26041" w14:textId="77777777" w:rsidR="00433C6A" w:rsidRDefault="00433C6A" w:rsidP="00433C6A">
            <w:pPr>
              <w:pStyle w:val="aff"/>
              <w:numPr>
                <w:ilvl w:val="2"/>
                <w:numId w:val="47"/>
              </w:numPr>
              <w:overflowPunct w:val="0"/>
              <w:autoSpaceDE w:val="0"/>
              <w:autoSpaceDN w:val="0"/>
              <w:adjustRightInd w:val="0"/>
              <w:spacing w:line="240" w:lineRule="auto"/>
              <w:contextualSpacing/>
              <w:textAlignment w:val="baseline"/>
              <w:rPr>
                <w:rFonts w:eastAsia="Yu Mincho"/>
                <w:szCs w:val="24"/>
                <w:lang w:eastAsia="ja-JP"/>
              </w:rPr>
            </w:pPr>
            <w:r>
              <w:rPr>
                <w:rFonts w:eastAsia="Yu Mincho"/>
                <w:szCs w:val="24"/>
                <w:lang w:eastAsia="ja-JP"/>
              </w:rPr>
              <w:t xml:space="preserve">Other vendors should also be able to develop such a decoder and which can deliver similar performance </w:t>
            </w:r>
            <w:r>
              <w:rPr>
                <w:rFonts w:eastAsia="Yu Mincho"/>
                <w:strike/>
                <w:szCs w:val="24"/>
                <w:lang w:eastAsia="ja-JP"/>
              </w:rPr>
              <w:t>within the same bounds as with TE vendors</w:t>
            </w:r>
          </w:p>
          <w:p w14:paraId="6F239F76" w14:textId="77777777" w:rsidR="00433C6A" w:rsidRDefault="00433C6A" w:rsidP="00433C6A">
            <w:pPr>
              <w:pStyle w:val="aff"/>
              <w:numPr>
                <w:ilvl w:val="3"/>
                <w:numId w:val="47"/>
              </w:numPr>
              <w:overflowPunct w:val="0"/>
              <w:autoSpaceDE w:val="0"/>
              <w:autoSpaceDN w:val="0"/>
              <w:adjustRightInd w:val="0"/>
              <w:spacing w:line="240" w:lineRule="auto"/>
              <w:contextualSpacing/>
              <w:textAlignment w:val="baseline"/>
              <w:rPr>
                <w:rFonts w:eastAsia="Yu Mincho"/>
                <w:szCs w:val="24"/>
                <w:lang w:eastAsia="ja-JP"/>
              </w:rPr>
            </w:pPr>
            <w:r>
              <w:rPr>
                <w:rFonts w:eastAsia="Yu Mincho"/>
                <w:szCs w:val="24"/>
                <w:lang w:eastAsia="ja-JP"/>
              </w:rPr>
              <w:t>FFS how similar the performance has to be among possible implementations</w:t>
            </w:r>
          </w:p>
          <w:p w14:paraId="515FCECA" w14:textId="77777777" w:rsidR="00433C6A" w:rsidRDefault="00433C6A" w:rsidP="00433C6A">
            <w:pPr>
              <w:rPr>
                <w:rFonts w:eastAsia="Yu Mincho"/>
                <w:lang w:eastAsia="ja-JP"/>
              </w:rPr>
            </w:pPr>
          </w:p>
          <w:p w14:paraId="44A969D4" w14:textId="1F245F11" w:rsidR="00433C6A" w:rsidRDefault="00433C6A" w:rsidP="00433C6A">
            <w:pPr>
              <w:rPr>
                <w:rFonts w:eastAsia="Yu Mincho"/>
                <w:szCs w:val="20"/>
                <w:lang w:eastAsia="ja-JP"/>
              </w:rPr>
            </w:pPr>
            <w:r>
              <w:rPr>
                <w:rFonts w:eastAsia="Yu Mincho"/>
                <w:lang w:eastAsia="ja-JP"/>
              </w:rPr>
              <w:t>Companies are invited to bring further inputs for the following questions:</w:t>
            </w:r>
          </w:p>
          <w:p w14:paraId="324DBC83" w14:textId="77777777" w:rsidR="00433C6A" w:rsidRDefault="00433C6A" w:rsidP="00433C6A">
            <w:pPr>
              <w:pStyle w:val="aff"/>
              <w:numPr>
                <w:ilvl w:val="0"/>
                <w:numId w:val="47"/>
              </w:numPr>
              <w:overflowPunct w:val="0"/>
              <w:autoSpaceDE w:val="0"/>
              <w:autoSpaceDN w:val="0"/>
              <w:adjustRightInd w:val="0"/>
              <w:spacing w:after="120" w:line="240" w:lineRule="auto"/>
              <w:contextualSpacing/>
              <w:textAlignment w:val="baseline"/>
              <w:rPr>
                <w:rFonts w:eastAsia="Yu Mincho"/>
                <w:szCs w:val="24"/>
                <w:lang w:val="en-GB" w:eastAsia="ja-JP"/>
              </w:rPr>
            </w:pPr>
            <w:r>
              <w:rPr>
                <w:rFonts w:eastAsia="Yu Mincho"/>
                <w:szCs w:val="24"/>
                <w:lang w:eastAsia="ja-JP"/>
              </w:rPr>
              <w:t xml:space="preserve">Is there a standardized data set for this decoder? </w:t>
            </w:r>
          </w:p>
          <w:p w14:paraId="69ED6E4F" w14:textId="0403C189" w:rsidR="00433C6A" w:rsidRPr="00433C6A" w:rsidRDefault="00433C6A" w:rsidP="005661C7">
            <w:pPr>
              <w:pStyle w:val="aff"/>
              <w:numPr>
                <w:ilvl w:val="0"/>
                <w:numId w:val="47"/>
              </w:numPr>
              <w:overflowPunct w:val="0"/>
              <w:autoSpaceDE w:val="0"/>
              <w:autoSpaceDN w:val="0"/>
              <w:adjustRightInd w:val="0"/>
              <w:spacing w:line="240" w:lineRule="auto"/>
              <w:contextualSpacing/>
              <w:textAlignment w:val="baseline"/>
              <w:rPr>
                <w:rFonts w:eastAsia="Yu Mincho"/>
                <w:szCs w:val="24"/>
                <w:lang w:eastAsia="ja-JP"/>
              </w:rPr>
            </w:pPr>
            <w:r>
              <w:rPr>
                <w:rFonts w:eastAsia="Yu Mincho"/>
                <w:szCs w:val="24"/>
                <w:lang w:eastAsia="ja-JP"/>
              </w:rPr>
              <w:t>Will decoder be shared with DUT vendors and infra vendors?</w:t>
            </w:r>
          </w:p>
        </w:tc>
      </w:tr>
    </w:tbl>
    <w:p w14:paraId="620D6285" w14:textId="77777777" w:rsidR="00433C6A" w:rsidRDefault="00433C6A" w:rsidP="005661C7">
      <w:pPr>
        <w:pStyle w:val="a9"/>
        <w:rPr>
          <w:rFonts w:eastAsiaTheme="minorEastAsia"/>
        </w:rPr>
      </w:pPr>
    </w:p>
    <w:p w14:paraId="2394308B" w14:textId="5F0745D4" w:rsidR="00AC2E28" w:rsidRPr="007C45F9" w:rsidRDefault="00663FA8" w:rsidP="005661C7">
      <w:pPr>
        <w:pStyle w:val="a9"/>
        <w:rPr>
          <w:rFonts w:eastAsiaTheme="minorEastAsia"/>
          <w:sz w:val="22"/>
          <w:szCs w:val="28"/>
        </w:rPr>
      </w:pPr>
      <w:r w:rsidRPr="007C45F9">
        <w:rPr>
          <w:rFonts w:eastAsiaTheme="minorEastAsia"/>
          <w:sz w:val="22"/>
          <w:szCs w:val="28"/>
        </w:rPr>
        <w:t>Regarding to</w:t>
      </w:r>
      <w:r w:rsidR="00AC2E28" w:rsidRPr="007C45F9">
        <w:rPr>
          <w:rFonts w:eastAsiaTheme="minorEastAsia"/>
          <w:sz w:val="22"/>
          <w:szCs w:val="28"/>
        </w:rPr>
        <w:t xml:space="preserve"> the </w:t>
      </w:r>
      <w:r w:rsidR="00267354" w:rsidRPr="007C45F9">
        <w:rPr>
          <w:rFonts w:eastAsiaTheme="minorEastAsia"/>
          <w:sz w:val="22"/>
          <w:szCs w:val="28"/>
        </w:rPr>
        <w:t xml:space="preserve">first </w:t>
      </w:r>
      <w:r w:rsidR="00AC2E28" w:rsidRPr="007C45F9">
        <w:rPr>
          <w:rFonts w:eastAsiaTheme="minorEastAsia"/>
          <w:sz w:val="22"/>
          <w:szCs w:val="28"/>
        </w:rPr>
        <w:t xml:space="preserve">FFS </w:t>
      </w:r>
      <w:r w:rsidR="00ED7EDB" w:rsidRPr="007C45F9">
        <w:rPr>
          <w:rFonts w:eastAsiaTheme="minorEastAsia"/>
          <w:sz w:val="22"/>
          <w:szCs w:val="28"/>
        </w:rPr>
        <w:t>bullet</w:t>
      </w:r>
      <w:r w:rsidR="00AC2E28" w:rsidRPr="007C45F9">
        <w:rPr>
          <w:rFonts w:eastAsiaTheme="minorEastAsia"/>
          <w:sz w:val="22"/>
          <w:szCs w:val="28"/>
        </w:rPr>
        <w:t xml:space="preserve"> </w:t>
      </w:r>
      <w:r w:rsidR="00267354" w:rsidRPr="007C45F9">
        <w:rPr>
          <w:rFonts w:eastAsiaTheme="minorEastAsia"/>
          <w:sz w:val="22"/>
          <w:szCs w:val="28"/>
        </w:rPr>
        <w:t xml:space="preserve">in </w:t>
      </w:r>
      <w:r w:rsidR="00AC2E28" w:rsidRPr="007C45F9">
        <w:rPr>
          <w:rFonts w:eastAsiaTheme="minorEastAsia"/>
          <w:sz w:val="22"/>
          <w:szCs w:val="28"/>
        </w:rPr>
        <w:t xml:space="preserve">the agreements, </w:t>
      </w:r>
      <w:r w:rsidR="00277B9E">
        <w:rPr>
          <w:rFonts w:eastAsiaTheme="minorEastAsia"/>
          <w:sz w:val="22"/>
          <w:szCs w:val="28"/>
        </w:rPr>
        <w:t>we consider another</w:t>
      </w:r>
      <w:r w:rsidR="00267354" w:rsidRPr="007C45F9">
        <w:rPr>
          <w:rFonts w:eastAsiaTheme="minorEastAsia"/>
          <w:sz w:val="22"/>
          <w:szCs w:val="28"/>
        </w:rPr>
        <w:t xml:space="preserve"> basic principle could be clarified. In our understanding, the intention of option 4 is to draw a framework for test decoder design </w:t>
      </w:r>
      <w:r w:rsidR="00267354" w:rsidRPr="007C45F9">
        <w:rPr>
          <w:rFonts w:eastAsiaTheme="minorEastAsia"/>
          <w:sz w:val="22"/>
          <w:szCs w:val="28"/>
        </w:rPr>
        <w:lastRenderedPageBreak/>
        <w:t xml:space="preserve">but keeping some free space for vendor implementation. The purpose of the framework is to guarantee the interoperability among </w:t>
      </w:r>
      <w:r w:rsidR="00834D8C" w:rsidRPr="007C45F9">
        <w:rPr>
          <w:rFonts w:eastAsiaTheme="minorEastAsia"/>
          <w:sz w:val="22"/>
          <w:szCs w:val="28"/>
        </w:rPr>
        <w:t>models from different vendors.</w:t>
      </w:r>
      <w:r w:rsidR="00ED7EDB" w:rsidRPr="007C45F9">
        <w:rPr>
          <w:rFonts w:eastAsiaTheme="minorEastAsia"/>
          <w:sz w:val="22"/>
          <w:szCs w:val="28"/>
        </w:rPr>
        <w:t xml:space="preserve"> Thus, the future discussion on specified parameters of option 4 needs to ensure the test interoperability.</w:t>
      </w:r>
    </w:p>
    <w:p w14:paraId="4799A608" w14:textId="4DB0F2F2" w:rsidR="00ED7EDB" w:rsidRPr="007C45F9" w:rsidRDefault="00ED7EDB" w:rsidP="005661C7">
      <w:pPr>
        <w:pStyle w:val="a9"/>
        <w:rPr>
          <w:rFonts w:eastAsiaTheme="minorEastAsia"/>
          <w:b/>
          <w:bCs/>
          <w:sz w:val="22"/>
          <w:szCs w:val="28"/>
        </w:rPr>
      </w:pPr>
      <w:r w:rsidRPr="007C45F9">
        <w:rPr>
          <w:rFonts w:eastAsiaTheme="minorEastAsia" w:hint="eastAsia"/>
          <w:b/>
          <w:bCs/>
          <w:sz w:val="22"/>
          <w:szCs w:val="28"/>
        </w:rPr>
        <w:t>P</w:t>
      </w:r>
      <w:r w:rsidRPr="007C45F9">
        <w:rPr>
          <w:rFonts w:eastAsiaTheme="minorEastAsia"/>
          <w:b/>
          <w:bCs/>
          <w:sz w:val="22"/>
          <w:szCs w:val="28"/>
        </w:rPr>
        <w:t xml:space="preserve">roposal 1: If option 4 is adopted, test interoperability should be ensured </w:t>
      </w:r>
      <w:r w:rsidR="0093745C">
        <w:rPr>
          <w:rFonts w:eastAsiaTheme="minorEastAsia"/>
          <w:b/>
          <w:bCs/>
          <w:sz w:val="22"/>
          <w:szCs w:val="28"/>
        </w:rPr>
        <w:t xml:space="preserve">with </w:t>
      </w:r>
      <w:r w:rsidR="00411327">
        <w:rPr>
          <w:rFonts w:eastAsiaTheme="minorEastAsia"/>
          <w:b/>
          <w:bCs/>
          <w:sz w:val="22"/>
          <w:szCs w:val="28"/>
        </w:rPr>
        <w:t xml:space="preserve">partially </w:t>
      </w:r>
      <w:r w:rsidR="0093745C">
        <w:rPr>
          <w:rFonts w:eastAsiaTheme="minorEastAsia"/>
          <w:b/>
          <w:bCs/>
          <w:sz w:val="22"/>
          <w:szCs w:val="28"/>
        </w:rPr>
        <w:t>specified</w:t>
      </w:r>
      <w:r w:rsidRPr="007C45F9">
        <w:rPr>
          <w:rFonts w:eastAsiaTheme="minorEastAsia"/>
          <w:b/>
          <w:bCs/>
          <w:sz w:val="22"/>
          <w:szCs w:val="28"/>
        </w:rPr>
        <w:t xml:space="preserve"> </w:t>
      </w:r>
      <w:r w:rsidR="00411327">
        <w:rPr>
          <w:rFonts w:eastAsiaTheme="minorEastAsia"/>
          <w:b/>
          <w:bCs/>
          <w:sz w:val="22"/>
          <w:szCs w:val="28"/>
        </w:rPr>
        <w:t>p</w:t>
      </w:r>
      <w:r w:rsidRPr="007C45F9">
        <w:rPr>
          <w:rFonts w:eastAsiaTheme="minorEastAsia"/>
          <w:b/>
          <w:bCs/>
          <w:sz w:val="22"/>
          <w:szCs w:val="28"/>
        </w:rPr>
        <w:t>arameters.</w:t>
      </w:r>
    </w:p>
    <w:p w14:paraId="20EAB388" w14:textId="7473C4C0" w:rsidR="004E6A17" w:rsidRDefault="00663FA8" w:rsidP="005661C7">
      <w:pPr>
        <w:pStyle w:val="a9"/>
        <w:rPr>
          <w:rFonts w:eastAsia="Yu Mincho"/>
          <w:sz w:val="22"/>
          <w:szCs w:val="32"/>
          <w:lang w:eastAsia="ja-JP"/>
        </w:rPr>
      </w:pPr>
      <w:r w:rsidRPr="007C45F9">
        <w:rPr>
          <w:rFonts w:eastAsiaTheme="minorEastAsia"/>
          <w:sz w:val="22"/>
          <w:szCs w:val="28"/>
        </w:rPr>
        <w:t>Regarding to</w:t>
      </w:r>
      <w:r w:rsidR="00EC32CB" w:rsidRPr="007C45F9">
        <w:rPr>
          <w:rFonts w:eastAsiaTheme="minorEastAsia"/>
          <w:sz w:val="22"/>
          <w:szCs w:val="28"/>
        </w:rPr>
        <w:t xml:space="preserve"> the first question, </w:t>
      </w:r>
      <w:r w:rsidR="00EC32CB" w:rsidRPr="00C049FB">
        <w:rPr>
          <w:rFonts w:eastAsiaTheme="minorEastAsia"/>
          <w:i/>
          <w:iCs/>
          <w:sz w:val="22"/>
          <w:szCs w:val="28"/>
        </w:rPr>
        <w:t>“</w:t>
      </w:r>
      <w:r w:rsidR="00EC32CB" w:rsidRPr="00C049FB">
        <w:rPr>
          <w:rFonts w:eastAsia="Yu Mincho"/>
          <w:i/>
          <w:iCs/>
          <w:sz w:val="22"/>
          <w:szCs w:val="32"/>
          <w:lang w:eastAsia="ja-JP"/>
        </w:rPr>
        <w:t>Is there a standardized data set for this decoder?”</w:t>
      </w:r>
      <w:r w:rsidR="00984D1E" w:rsidRPr="007C45F9">
        <w:rPr>
          <w:rFonts w:eastAsia="Yu Mincho"/>
          <w:sz w:val="22"/>
          <w:szCs w:val="32"/>
          <w:lang w:eastAsia="ja-JP"/>
        </w:rPr>
        <w:t>.</w:t>
      </w:r>
      <w:r w:rsidRPr="007C45F9">
        <w:rPr>
          <w:rFonts w:eastAsia="Yu Mincho"/>
          <w:sz w:val="22"/>
          <w:szCs w:val="32"/>
          <w:lang w:eastAsia="ja-JP"/>
        </w:rPr>
        <w:t xml:space="preserve"> </w:t>
      </w:r>
      <w:r w:rsidR="00984D1E" w:rsidRPr="007C45F9">
        <w:rPr>
          <w:rFonts w:eastAsia="Yu Mincho"/>
          <w:sz w:val="22"/>
          <w:szCs w:val="32"/>
          <w:lang w:eastAsia="ja-JP"/>
        </w:rPr>
        <w:t>Firstly,</w:t>
      </w:r>
      <w:r w:rsidRPr="007C45F9">
        <w:rPr>
          <w:rFonts w:eastAsia="Yu Mincho"/>
          <w:sz w:val="22"/>
          <w:szCs w:val="32"/>
          <w:lang w:eastAsia="ja-JP"/>
        </w:rPr>
        <w:t xml:space="preserve"> we want to clarify that the standardized dataset is for training of the decoder. </w:t>
      </w:r>
      <w:r w:rsidR="004E6A17">
        <w:rPr>
          <w:rFonts w:eastAsia="Yu Mincho"/>
          <w:sz w:val="22"/>
          <w:szCs w:val="32"/>
          <w:lang w:eastAsia="ja-JP"/>
        </w:rPr>
        <w:t>Recall the agreements made in RAN4 #106bis</w:t>
      </w:r>
      <w:r w:rsidR="004E6A17" w:rsidRPr="004E6A17">
        <w:rPr>
          <w:rFonts w:eastAsia="Yu Mincho"/>
          <w:sz w:val="22"/>
          <w:szCs w:val="32"/>
          <w:lang w:eastAsia="ja-JP"/>
        </w:rPr>
        <w:t>, which copied as following,</w:t>
      </w:r>
    </w:p>
    <w:tbl>
      <w:tblPr>
        <w:tblStyle w:val="aff4"/>
        <w:tblW w:w="0" w:type="auto"/>
        <w:tblLook w:val="04A0" w:firstRow="1" w:lastRow="0" w:firstColumn="1" w:lastColumn="0" w:noHBand="0" w:noVBand="1"/>
      </w:tblPr>
      <w:tblGrid>
        <w:gridCol w:w="9629"/>
      </w:tblGrid>
      <w:tr w:rsidR="004E6A17" w14:paraId="62D7BBEB" w14:textId="77777777" w:rsidTr="004E6A17">
        <w:tc>
          <w:tcPr>
            <w:tcW w:w="9629" w:type="dxa"/>
          </w:tcPr>
          <w:p w14:paraId="00C79E4D" w14:textId="77777777" w:rsidR="004E6A17" w:rsidRPr="004E6A17" w:rsidRDefault="004E6A17" w:rsidP="004E6A17">
            <w:pPr>
              <w:rPr>
                <w:rFonts w:eastAsia="Yu Mincho" w:cs="Arial"/>
                <w:szCs w:val="20"/>
                <w:highlight w:val="green"/>
                <w:lang w:eastAsia="ja-JP"/>
              </w:rPr>
            </w:pPr>
            <w:r w:rsidRPr="004E6A17">
              <w:rPr>
                <w:rFonts w:eastAsia="Yu Mincho" w:cs="Arial"/>
                <w:highlight w:val="green"/>
                <w:lang w:eastAsia="ja-JP"/>
              </w:rPr>
              <w:t>Agreement:</w:t>
            </w:r>
          </w:p>
          <w:p w14:paraId="0510B19D" w14:textId="77777777" w:rsidR="004E6A17" w:rsidRPr="004E6A17" w:rsidRDefault="004E6A17" w:rsidP="004E6A17">
            <w:pPr>
              <w:numPr>
                <w:ilvl w:val="0"/>
                <w:numId w:val="48"/>
              </w:numPr>
              <w:spacing w:after="180" w:line="240" w:lineRule="auto"/>
              <w:rPr>
                <w:rFonts w:eastAsia="Yu Mincho" w:cs="Arial"/>
                <w:highlight w:val="green"/>
                <w:lang w:eastAsia="ja-JP"/>
              </w:rPr>
            </w:pPr>
            <w:r w:rsidRPr="004E6A17">
              <w:rPr>
                <w:rFonts w:eastAsia="Yu Mincho" w:cs="Arial"/>
                <w:highlight w:val="green"/>
                <w:lang w:eastAsia="ja-JP"/>
              </w:rPr>
              <w:t>Dataset to be used for the device model training is left to implementation</w:t>
            </w:r>
          </w:p>
          <w:p w14:paraId="7FB1CB78" w14:textId="30DC9335" w:rsidR="004E6A17" w:rsidRPr="004E6A17" w:rsidRDefault="004E6A17" w:rsidP="005661C7">
            <w:pPr>
              <w:numPr>
                <w:ilvl w:val="1"/>
                <w:numId w:val="48"/>
              </w:numPr>
              <w:spacing w:after="180" w:line="240" w:lineRule="auto"/>
              <w:rPr>
                <w:rFonts w:eastAsia="Yu Mincho"/>
                <w:highlight w:val="green"/>
                <w:lang w:eastAsia="ja-JP"/>
              </w:rPr>
            </w:pPr>
            <w:r w:rsidRPr="004E6A17">
              <w:rPr>
                <w:rFonts w:eastAsia="Yu Mincho" w:cs="Arial"/>
                <w:highlight w:val="green"/>
                <w:lang w:eastAsia="ja-JP"/>
              </w:rPr>
              <w:t>If a specific test for training is defined, RAN4 might have to introduce some conditions and/or accuracy requirements for the training dataset or training data generation</w:t>
            </w:r>
          </w:p>
        </w:tc>
      </w:tr>
    </w:tbl>
    <w:p w14:paraId="5FBFE71D" w14:textId="2362AB01" w:rsidR="00F7013B" w:rsidRPr="007C45F9" w:rsidRDefault="004E6A17" w:rsidP="005661C7">
      <w:pPr>
        <w:pStyle w:val="a9"/>
        <w:rPr>
          <w:rFonts w:eastAsia="Yu Mincho"/>
          <w:sz w:val="22"/>
          <w:szCs w:val="32"/>
          <w:lang w:eastAsia="ja-JP"/>
        </w:rPr>
      </w:pPr>
      <w:r>
        <w:rPr>
          <w:rFonts w:eastAsiaTheme="minorEastAsia" w:hint="eastAsia"/>
          <w:sz w:val="22"/>
          <w:szCs w:val="32"/>
        </w:rPr>
        <w:t>W</w:t>
      </w:r>
      <w:r>
        <w:rPr>
          <w:rFonts w:eastAsiaTheme="minorEastAsia"/>
          <w:sz w:val="22"/>
          <w:szCs w:val="32"/>
        </w:rPr>
        <w:t xml:space="preserve">e should follow the previous agreement, </w:t>
      </w:r>
      <w:r>
        <w:rPr>
          <w:rFonts w:eastAsia="Yu Mincho"/>
          <w:sz w:val="22"/>
          <w:szCs w:val="32"/>
          <w:lang w:eastAsia="ja-JP"/>
        </w:rPr>
        <w:t>t</w:t>
      </w:r>
      <w:r w:rsidRPr="007C45F9">
        <w:rPr>
          <w:rFonts w:eastAsia="Yu Mincho"/>
          <w:sz w:val="22"/>
          <w:szCs w:val="32"/>
          <w:lang w:eastAsia="ja-JP"/>
        </w:rPr>
        <w:t xml:space="preserve">here is no need to wholly specify a dataset and </w:t>
      </w:r>
      <w:r w:rsidR="004F7E0A">
        <w:rPr>
          <w:rFonts w:eastAsia="Yu Mincho"/>
          <w:sz w:val="22"/>
          <w:szCs w:val="32"/>
          <w:lang w:eastAsia="ja-JP"/>
        </w:rPr>
        <w:t xml:space="preserve">it </w:t>
      </w:r>
      <w:r w:rsidRPr="007C45F9">
        <w:rPr>
          <w:rFonts w:eastAsia="Yu Mincho"/>
          <w:sz w:val="22"/>
          <w:szCs w:val="32"/>
          <w:lang w:eastAsia="ja-JP"/>
        </w:rPr>
        <w:t>may also be impossible to capture it into the spec</w:t>
      </w:r>
      <w:r>
        <w:rPr>
          <w:rFonts w:eastAsia="Yu Mincho"/>
          <w:sz w:val="22"/>
          <w:szCs w:val="32"/>
          <w:lang w:eastAsia="ja-JP"/>
        </w:rPr>
        <w:t xml:space="preserve">. </w:t>
      </w:r>
      <w:r w:rsidR="00B80C98">
        <w:rPr>
          <w:rFonts w:eastAsia="Yu Mincho"/>
          <w:sz w:val="22"/>
          <w:szCs w:val="32"/>
          <w:lang w:eastAsia="ja-JP"/>
        </w:rPr>
        <w:t>Nevertheless,</w:t>
      </w:r>
      <w:r>
        <w:rPr>
          <w:rFonts w:eastAsia="Yu Mincho"/>
          <w:sz w:val="22"/>
          <w:szCs w:val="32"/>
          <w:lang w:eastAsia="ja-JP"/>
        </w:rPr>
        <w:t xml:space="preserve"> </w:t>
      </w:r>
      <w:r w:rsidR="006302FB">
        <w:rPr>
          <w:rFonts w:eastAsia="Yu Mincho"/>
          <w:sz w:val="22"/>
          <w:szCs w:val="32"/>
          <w:lang w:eastAsia="ja-JP"/>
        </w:rPr>
        <w:t>we also have a thought that</w:t>
      </w:r>
      <w:r w:rsidR="00663FA8" w:rsidRPr="007C45F9">
        <w:rPr>
          <w:rFonts w:eastAsia="Yu Mincho"/>
          <w:sz w:val="22"/>
          <w:szCs w:val="32"/>
          <w:lang w:eastAsia="ja-JP"/>
        </w:rPr>
        <w:t xml:space="preserve"> a </w:t>
      </w:r>
      <w:r w:rsidR="00EC32CB" w:rsidRPr="007C45F9">
        <w:rPr>
          <w:rFonts w:eastAsia="Yu Mincho"/>
          <w:sz w:val="22"/>
          <w:szCs w:val="32"/>
          <w:lang w:eastAsia="ja-JP"/>
        </w:rPr>
        <w:t>partially standardized dataset would b</w:t>
      </w:r>
      <w:r>
        <w:rPr>
          <w:rFonts w:eastAsia="Yu Mincho"/>
          <w:sz w:val="22"/>
          <w:szCs w:val="32"/>
          <w:lang w:eastAsia="ja-JP"/>
        </w:rPr>
        <w:t>e beneficial for</w:t>
      </w:r>
      <w:r w:rsidR="006302FB">
        <w:rPr>
          <w:rFonts w:eastAsia="Yu Mincho"/>
          <w:sz w:val="22"/>
          <w:szCs w:val="32"/>
          <w:lang w:eastAsia="ja-JP"/>
        </w:rPr>
        <w:t xml:space="preserve"> alignment and concentration when vendors doing training</w:t>
      </w:r>
      <w:r w:rsidR="00663FA8" w:rsidRPr="007C45F9">
        <w:rPr>
          <w:rFonts w:eastAsia="Yu Mincho"/>
          <w:sz w:val="22"/>
          <w:szCs w:val="32"/>
          <w:lang w:eastAsia="ja-JP"/>
        </w:rPr>
        <w:t xml:space="preserve">. We could specify some </w:t>
      </w:r>
      <w:r w:rsidR="00984D1E" w:rsidRPr="007C45F9">
        <w:rPr>
          <w:rFonts w:eastAsia="Yu Mincho"/>
          <w:sz w:val="22"/>
          <w:szCs w:val="32"/>
          <w:lang w:eastAsia="ja-JP"/>
        </w:rPr>
        <w:t>high-level</w:t>
      </w:r>
      <w:r w:rsidR="00663FA8" w:rsidRPr="007C45F9">
        <w:rPr>
          <w:rFonts w:eastAsia="Yu Mincho"/>
          <w:sz w:val="22"/>
          <w:szCs w:val="32"/>
          <w:lang w:eastAsia="ja-JP"/>
        </w:rPr>
        <w:t xml:space="preserve"> parameters/assumptions for the dataset</w:t>
      </w:r>
      <w:r w:rsidR="00B80C98">
        <w:rPr>
          <w:rFonts w:eastAsia="Yu Mincho"/>
          <w:sz w:val="22"/>
          <w:szCs w:val="32"/>
          <w:lang w:eastAsia="ja-JP"/>
        </w:rPr>
        <w:t>. T</w:t>
      </w:r>
      <w:r w:rsidR="00984D1E" w:rsidRPr="007C45F9">
        <w:rPr>
          <w:rFonts w:eastAsia="Yu Mincho"/>
          <w:sz w:val="22"/>
          <w:szCs w:val="32"/>
          <w:lang w:eastAsia="ja-JP"/>
        </w:rPr>
        <w:t xml:space="preserve">he actually used data </w:t>
      </w:r>
      <w:r w:rsidR="00EA71D3" w:rsidRPr="007C45F9">
        <w:rPr>
          <w:rFonts w:eastAsia="Yu Mincho"/>
          <w:sz w:val="22"/>
          <w:szCs w:val="32"/>
          <w:lang w:eastAsia="ja-JP"/>
        </w:rPr>
        <w:t>can be left to</w:t>
      </w:r>
      <w:r w:rsidR="00984D1E" w:rsidRPr="007C45F9">
        <w:rPr>
          <w:rFonts w:eastAsia="Yu Mincho"/>
          <w:sz w:val="22"/>
          <w:szCs w:val="32"/>
          <w:lang w:eastAsia="ja-JP"/>
        </w:rPr>
        <w:t xml:space="preserve"> the</w:t>
      </w:r>
      <w:r w:rsidR="00663FA8" w:rsidRPr="007C45F9">
        <w:rPr>
          <w:rFonts w:eastAsia="Yu Mincho"/>
          <w:sz w:val="22"/>
          <w:szCs w:val="32"/>
          <w:lang w:eastAsia="ja-JP"/>
        </w:rPr>
        <w:t xml:space="preserve"> vendor that implements the decoder. </w:t>
      </w:r>
      <w:r w:rsidR="008C7676" w:rsidRPr="007C45F9">
        <w:rPr>
          <w:rFonts w:eastAsia="Yu Mincho"/>
          <w:sz w:val="22"/>
          <w:szCs w:val="32"/>
          <w:lang w:eastAsia="ja-JP"/>
        </w:rPr>
        <w:t xml:space="preserve">The vendor just needs to ensure the </w:t>
      </w:r>
      <w:r w:rsidR="00FD1132" w:rsidRPr="007C45F9">
        <w:rPr>
          <w:rFonts w:eastAsia="Yu Mincho"/>
          <w:sz w:val="22"/>
          <w:szCs w:val="32"/>
          <w:lang w:eastAsia="ja-JP"/>
        </w:rPr>
        <w:t xml:space="preserve">trained </w:t>
      </w:r>
      <w:r w:rsidR="008C7676" w:rsidRPr="007C45F9">
        <w:rPr>
          <w:rFonts w:eastAsia="Yu Mincho"/>
          <w:sz w:val="22"/>
          <w:szCs w:val="32"/>
          <w:lang w:eastAsia="ja-JP"/>
        </w:rPr>
        <w:t xml:space="preserve">decoder </w:t>
      </w:r>
      <w:r w:rsidR="00FD1132" w:rsidRPr="007C45F9">
        <w:rPr>
          <w:rFonts w:eastAsia="Yu Mincho"/>
          <w:sz w:val="22"/>
          <w:szCs w:val="32"/>
          <w:lang w:eastAsia="ja-JP"/>
        </w:rPr>
        <w:t>could</w:t>
      </w:r>
      <w:r w:rsidR="008C7676" w:rsidRPr="007C45F9">
        <w:rPr>
          <w:rFonts w:eastAsia="Yu Mincho"/>
          <w:sz w:val="22"/>
          <w:szCs w:val="32"/>
          <w:lang w:eastAsia="ja-JP"/>
        </w:rPr>
        <w:t xml:space="preserve"> work under such dataset </w:t>
      </w:r>
      <w:r w:rsidR="00EA71D3" w:rsidRPr="007C45F9">
        <w:rPr>
          <w:rFonts w:eastAsia="Yu Mincho"/>
          <w:sz w:val="22"/>
          <w:szCs w:val="32"/>
          <w:lang w:eastAsia="ja-JP"/>
        </w:rPr>
        <w:t xml:space="preserve">in the test </w:t>
      </w:r>
      <w:r w:rsidR="008C7676" w:rsidRPr="007C45F9">
        <w:rPr>
          <w:rFonts w:eastAsia="Yu Mincho"/>
          <w:sz w:val="22"/>
          <w:szCs w:val="32"/>
          <w:lang w:eastAsia="ja-JP"/>
        </w:rPr>
        <w:t>(It does preclude the case that the vendor can train a model for multiple datasets)</w:t>
      </w:r>
      <w:r>
        <w:rPr>
          <w:rFonts w:eastAsia="Yu Mincho"/>
          <w:sz w:val="22"/>
          <w:szCs w:val="32"/>
          <w:lang w:eastAsia="ja-JP"/>
        </w:rPr>
        <w:t xml:space="preserve">, which </w:t>
      </w:r>
      <w:r w:rsidR="00EA71D3" w:rsidRPr="007C45F9">
        <w:rPr>
          <w:rFonts w:eastAsia="Yu Mincho"/>
          <w:sz w:val="22"/>
          <w:szCs w:val="32"/>
          <w:lang w:eastAsia="ja-JP"/>
        </w:rPr>
        <w:t xml:space="preserve">belongs to performance verification process if any. </w:t>
      </w:r>
    </w:p>
    <w:p w14:paraId="73A0F0DC" w14:textId="1E9B129C" w:rsidR="00984D1E" w:rsidRPr="007C45F9" w:rsidRDefault="003B20E6" w:rsidP="005661C7">
      <w:pPr>
        <w:pStyle w:val="a9"/>
        <w:rPr>
          <w:rFonts w:eastAsiaTheme="minorEastAsia"/>
          <w:b/>
          <w:bCs/>
          <w:sz w:val="22"/>
          <w:szCs w:val="32"/>
        </w:rPr>
      </w:pPr>
      <w:r w:rsidRPr="007C45F9">
        <w:rPr>
          <w:rFonts w:eastAsiaTheme="minorEastAsia" w:hint="eastAsia"/>
          <w:b/>
          <w:bCs/>
          <w:sz w:val="22"/>
          <w:szCs w:val="32"/>
        </w:rPr>
        <w:t>P</w:t>
      </w:r>
      <w:r w:rsidRPr="007C45F9">
        <w:rPr>
          <w:rFonts w:eastAsiaTheme="minorEastAsia"/>
          <w:b/>
          <w:bCs/>
          <w:sz w:val="22"/>
          <w:szCs w:val="32"/>
        </w:rPr>
        <w:t xml:space="preserve">roposal 2: If option 4 is adopted, a partially standardized dataset for training of the test decoder could be considered. The content to be specified can be discussed in </w:t>
      </w:r>
      <w:r w:rsidR="00112D0E">
        <w:rPr>
          <w:rFonts w:eastAsiaTheme="minorEastAsia"/>
          <w:b/>
          <w:bCs/>
          <w:sz w:val="22"/>
          <w:szCs w:val="32"/>
        </w:rPr>
        <w:t>WI</w:t>
      </w:r>
      <w:r w:rsidRPr="007C45F9">
        <w:rPr>
          <w:rFonts w:eastAsiaTheme="minorEastAsia"/>
          <w:b/>
          <w:bCs/>
          <w:sz w:val="22"/>
          <w:szCs w:val="32"/>
        </w:rPr>
        <w:t>.</w:t>
      </w:r>
    </w:p>
    <w:p w14:paraId="5714F0F9" w14:textId="20288CD8" w:rsidR="00E01D30" w:rsidRPr="0039062A" w:rsidRDefault="00E01D30" w:rsidP="005661C7">
      <w:pPr>
        <w:pStyle w:val="a9"/>
        <w:rPr>
          <w:rFonts w:eastAsiaTheme="minorEastAsia"/>
          <w:sz w:val="22"/>
          <w:szCs w:val="32"/>
        </w:rPr>
      </w:pPr>
      <w:r w:rsidRPr="0039062A">
        <w:rPr>
          <w:rFonts w:eastAsiaTheme="minorEastAsia" w:hint="eastAsia"/>
          <w:sz w:val="22"/>
          <w:szCs w:val="32"/>
        </w:rPr>
        <w:t>R</w:t>
      </w:r>
      <w:r w:rsidRPr="0039062A">
        <w:rPr>
          <w:rFonts w:eastAsiaTheme="minorEastAsia"/>
          <w:sz w:val="22"/>
          <w:szCs w:val="32"/>
        </w:rPr>
        <w:t xml:space="preserve">egarding to the second question, </w:t>
      </w:r>
      <w:r w:rsidRPr="00C049FB">
        <w:rPr>
          <w:rFonts w:eastAsiaTheme="minorEastAsia"/>
          <w:i/>
          <w:iCs/>
          <w:sz w:val="22"/>
          <w:szCs w:val="32"/>
        </w:rPr>
        <w:t>“</w:t>
      </w:r>
      <w:r w:rsidRPr="00C049FB">
        <w:rPr>
          <w:rFonts w:eastAsia="Yu Mincho"/>
          <w:i/>
          <w:iCs/>
          <w:sz w:val="22"/>
          <w:szCs w:val="32"/>
          <w:lang w:eastAsia="ja-JP"/>
        </w:rPr>
        <w:t>Will decoder be shared with DUT vendors and infra vendors?</w:t>
      </w:r>
      <w:r w:rsidRPr="00C049FB">
        <w:rPr>
          <w:rFonts w:eastAsiaTheme="minorEastAsia"/>
          <w:i/>
          <w:iCs/>
          <w:sz w:val="22"/>
          <w:szCs w:val="32"/>
        </w:rPr>
        <w:t>”</w:t>
      </w:r>
      <w:r w:rsidRPr="0039062A">
        <w:rPr>
          <w:rFonts w:eastAsiaTheme="minorEastAsia"/>
          <w:sz w:val="22"/>
          <w:szCs w:val="32"/>
        </w:rPr>
        <w:t xml:space="preserve">. </w:t>
      </w:r>
      <w:r w:rsidR="007C45F9" w:rsidRPr="0039062A">
        <w:rPr>
          <w:rFonts w:eastAsiaTheme="minorEastAsia"/>
          <w:sz w:val="22"/>
          <w:szCs w:val="32"/>
        </w:rPr>
        <w:t xml:space="preserve">We see </w:t>
      </w:r>
      <w:r w:rsidR="007F694E">
        <w:rPr>
          <w:rFonts w:eastAsiaTheme="minorEastAsia"/>
          <w:sz w:val="22"/>
          <w:szCs w:val="32"/>
        </w:rPr>
        <w:t>no need to mandate any sharing behavior in the test or specification. This could be up to the collaboration between TE vendor and other entities.</w:t>
      </w:r>
    </w:p>
    <w:p w14:paraId="758ABCF3" w14:textId="74395540" w:rsidR="00FB5B3C" w:rsidRPr="007F694E" w:rsidRDefault="007F694E" w:rsidP="005661C7">
      <w:pPr>
        <w:pStyle w:val="a9"/>
        <w:rPr>
          <w:rFonts w:eastAsiaTheme="minorEastAsia"/>
          <w:b/>
          <w:bCs/>
          <w:sz w:val="22"/>
          <w:szCs w:val="32"/>
        </w:rPr>
      </w:pPr>
      <w:r w:rsidRPr="007F694E">
        <w:rPr>
          <w:rFonts w:eastAsiaTheme="minorEastAsia" w:hint="eastAsia"/>
          <w:b/>
          <w:bCs/>
          <w:sz w:val="22"/>
          <w:szCs w:val="32"/>
        </w:rPr>
        <w:t>O</w:t>
      </w:r>
      <w:r w:rsidRPr="007F694E">
        <w:rPr>
          <w:rFonts w:eastAsiaTheme="minorEastAsia"/>
          <w:b/>
          <w:bCs/>
          <w:sz w:val="22"/>
          <w:szCs w:val="32"/>
        </w:rPr>
        <w:t>bservation 1: There is no need to mandate decoder sharing in the test or specification.</w:t>
      </w:r>
    </w:p>
    <w:p w14:paraId="4D7133E1" w14:textId="77777777" w:rsidR="00FB5B3C" w:rsidRDefault="00FB5B3C" w:rsidP="005661C7">
      <w:pPr>
        <w:pStyle w:val="a9"/>
        <w:rPr>
          <w:rFonts w:eastAsiaTheme="minorEastAsia"/>
          <w:szCs w:val="24"/>
        </w:rPr>
      </w:pPr>
    </w:p>
    <w:p w14:paraId="4ED87635" w14:textId="3606FBB4" w:rsidR="004D5F14" w:rsidRPr="005637C1" w:rsidRDefault="003E5D8B" w:rsidP="005637C1">
      <w:pPr>
        <w:pStyle w:val="21"/>
      </w:pPr>
      <w:r>
        <w:t>2.</w:t>
      </w:r>
      <w:r w:rsidR="007F694E">
        <w:t>2</w:t>
      </w:r>
      <w:r>
        <w:t xml:space="preserve"> </w:t>
      </w:r>
      <w:r w:rsidR="007F694E">
        <w:t>Comparison table of</w:t>
      </w:r>
      <w:r w:rsidR="00FC57CA">
        <w:t xml:space="preserve"> </w:t>
      </w:r>
      <w:r w:rsidR="00C802A4">
        <w:t>test decoder</w:t>
      </w:r>
      <w:r w:rsidR="00FC57CA">
        <w:t xml:space="preserve"> </w:t>
      </w:r>
      <w:r w:rsidR="00314D73">
        <w:t>for 2-sided model</w:t>
      </w:r>
    </w:p>
    <w:p w14:paraId="2AC908DB" w14:textId="187385DD" w:rsidR="00314D73" w:rsidRPr="0099259D" w:rsidRDefault="00CB26EC" w:rsidP="005661C7">
      <w:pPr>
        <w:pStyle w:val="a9"/>
        <w:rPr>
          <w:rFonts w:eastAsiaTheme="minorEastAsia"/>
          <w:sz w:val="22"/>
          <w:szCs w:val="28"/>
        </w:rPr>
      </w:pPr>
      <w:r w:rsidRPr="0099259D">
        <w:rPr>
          <w:rFonts w:eastAsiaTheme="minorEastAsia"/>
          <w:sz w:val="22"/>
          <w:szCs w:val="28"/>
        </w:rPr>
        <w:t xml:space="preserve">In last meeting, </w:t>
      </w:r>
      <w:r w:rsidR="0099259D">
        <w:rPr>
          <w:rFonts w:eastAsiaTheme="minorEastAsia"/>
          <w:sz w:val="22"/>
          <w:szCs w:val="28"/>
        </w:rPr>
        <w:t>part of the comparison table has been agreed (</w:t>
      </w:r>
      <w:r w:rsidR="0099259D" w:rsidRPr="00A34A63">
        <w:rPr>
          <w:rFonts w:eastAsiaTheme="minorEastAsia"/>
          <w:sz w:val="22"/>
          <w:szCs w:val="28"/>
        </w:rPr>
        <w:t xml:space="preserve">highlighted in </w:t>
      </w:r>
      <w:r w:rsidR="005A3E51" w:rsidRPr="00A34A63">
        <w:rPr>
          <w:rFonts w:eastAsiaTheme="minorEastAsia"/>
          <w:sz w:val="22"/>
          <w:szCs w:val="28"/>
          <w:highlight w:val="green"/>
        </w:rPr>
        <w:t>green</w:t>
      </w:r>
      <w:r w:rsidR="0099259D">
        <w:rPr>
          <w:rFonts w:eastAsiaTheme="minorEastAsia"/>
          <w:sz w:val="22"/>
          <w:szCs w:val="28"/>
        </w:rPr>
        <w:t>)</w:t>
      </w:r>
      <w:r w:rsidRPr="0099259D">
        <w:rPr>
          <w:rFonts w:eastAsiaTheme="minorEastAsia"/>
          <w:sz w:val="22"/>
          <w:szCs w:val="28"/>
        </w:rPr>
        <w:t xml:space="preserve">. </w:t>
      </w:r>
      <w:r w:rsidR="0099259D">
        <w:rPr>
          <w:rFonts w:eastAsiaTheme="minorEastAsia"/>
          <w:sz w:val="22"/>
          <w:szCs w:val="28"/>
        </w:rPr>
        <w:t xml:space="preserve">In this section, </w:t>
      </w:r>
      <w:r w:rsidRPr="0099259D">
        <w:rPr>
          <w:rFonts w:eastAsiaTheme="minorEastAsia"/>
          <w:sz w:val="22"/>
          <w:szCs w:val="28"/>
        </w:rPr>
        <w:t xml:space="preserve">we provide our thoughts on </w:t>
      </w:r>
      <w:r w:rsidR="0099259D">
        <w:rPr>
          <w:rFonts w:eastAsiaTheme="minorEastAsia"/>
          <w:sz w:val="22"/>
          <w:szCs w:val="28"/>
        </w:rPr>
        <w:t>left entries</w:t>
      </w:r>
      <w:r w:rsidRPr="0099259D">
        <w:rPr>
          <w:rFonts w:eastAsiaTheme="minorEastAsia"/>
          <w:sz w:val="22"/>
          <w:szCs w:val="28"/>
        </w:rPr>
        <w:t>.</w:t>
      </w:r>
      <w:r w:rsidR="00586AE1" w:rsidRPr="0099259D">
        <w:rPr>
          <w:rFonts w:eastAsiaTheme="minorEastAsia"/>
          <w:sz w:val="22"/>
          <w:szCs w:val="28"/>
        </w:rPr>
        <w:t xml:space="preserve"> </w:t>
      </w:r>
    </w:p>
    <w:p w14:paraId="1684C2AD" w14:textId="2CBC5DC3" w:rsidR="00986689" w:rsidRPr="00476AC3" w:rsidRDefault="00986689" w:rsidP="00986689">
      <w:pPr>
        <w:pStyle w:val="a9"/>
        <w:jc w:val="center"/>
        <w:rPr>
          <w:rFonts w:eastAsiaTheme="minorEastAsia"/>
          <w:b/>
          <w:bCs/>
          <w:sz w:val="21"/>
          <w:szCs w:val="24"/>
        </w:rPr>
      </w:pPr>
      <w:r w:rsidRPr="00476AC3">
        <w:rPr>
          <w:rFonts w:eastAsiaTheme="minorEastAsia" w:hint="eastAsia"/>
          <w:b/>
          <w:bCs/>
          <w:sz w:val="21"/>
          <w:szCs w:val="24"/>
        </w:rPr>
        <w:t>T</w:t>
      </w:r>
      <w:r w:rsidRPr="00476AC3">
        <w:rPr>
          <w:rFonts w:eastAsiaTheme="minorEastAsia"/>
          <w:b/>
          <w:bCs/>
          <w:sz w:val="21"/>
          <w:szCs w:val="24"/>
        </w:rPr>
        <w:t>able 1 Views on different testing options for two-sided model</w:t>
      </w:r>
    </w:p>
    <w:tbl>
      <w:tblPr>
        <w:tblStyle w:val="12"/>
        <w:tblW w:w="0" w:type="auto"/>
        <w:tblInd w:w="0" w:type="dxa"/>
        <w:tblLook w:val="04A0" w:firstRow="1" w:lastRow="0" w:firstColumn="1" w:lastColumn="0" w:noHBand="0" w:noVBand="1"/>
      </w:tblPr>
      <w:tblGrid>
        <w:gridCol w:w="2271"/>
        <w:gridCol w:w="1843"/>
        <w:gridCol w:w="1845"/>
        <w:gridCol w:w="1825"/>
        <w:gridCol w:w="1845"/>
      </w:tblGrid>
      <w:tr w:rsidR="00F7148B" w:rsidRPr="00476AC3" w14:paraId="0B02CAD6"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4464996F"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 </w:t>
            </w:r>
          </w:p>
        </w:tc>
        <w:tc>
          <w:tcPr>
            <w:tcW w:w="1843" w:type="dxa"/>
            <w:tcBorders>
              <w:top w:val="single" w:sz="4" w:space="0" w:color="auto"/>
              <w:left w:val="single" w:sz="4" w:space="0" w:color="auto"/>
              <w:bottom w:val="single" w:sz="4" w:space="0" w:color="auto"/>
              <w:right w:val="single" w:sz="4" w:space="0" w:color="auto"/>
            </w:tcBorders>
            <w:hideMark/>
          </w:tcPr>
          <w:p w14:paraId="625F149C" w14:textId="77777777" w:rsidR="00F7148B" w:rsidRPr="00476AC3" w:rsidRDefault="00F7148B" w:rsidP="00BF5705">
            <w:pPr>
              <w:jc w:val="both"/>
              <w:rPr>
                <w:rFonts w:ascii="等线" w:eastAsia="等线" w:hAnsi="等线"/>
                <w:b/>
                <w:bCs/>
                <w:color w:val="000000"/>
                <w:sz w:val="21"/>
                <w:szCs w:val="21"/>
              </w:rPr>
            </w:pPr>
            <w:r w:rsidRPr="00476AC3">
              <w:rPr>
                <w:rFonts w:eastAsia="PMingLiU"/>
                <w:b/>
                <w:bCs/>
                <w:color w:val="000000"/>
                <w:sz w:val="21"/>
                <w:szCs w:val="21"/>
                <w:lang w:eastAsia="zh-TW"/>
              </w:rPr>
              <w:t>Option 1</w:t>
            </w:r>
          </w:p>
        </w:tc>
        <w:tc>
          <w:tcPr>
            <w:tcW w:w="1845" w:type="dxa"/>
            <w:tcBorders>
              <w:top w:val="single" w:sz="4" w:space="0" w:color="auto"/>
              <w:left w:val="single" w:sz="4" w:space="0" w:color="auto"/>
              <w:bottom w:val="single" w:sz="4" w:space="0" w:color="auto"/>
              <w:right w:val="single" w:sz="4" w:space="0" w:color="auto"/>
            </w:tcBorders>
            <w:hideMark/>
          </w:tcPr>
          <w:p w14:paraId="74A683FA" w14:textId="77777777" w:rsidR="00F7148B" w:rsidRPr="00476AC3" w:rsidRDefault="00F7148B" w:rsidP="00BF5705">
            <w:pPr>
              <w:jc w:val="both"/>
              <w:rPr>
                <w:rFonts w:ascii="等线" w:eastAsia="等线" w:hAnsi="等线"/>
                <w:b/>
                <w:bCs/>
                <w:color w:val="000000"/>
                <w:sz w:val="21"/>
                <w:szCs w:val="21"/>
              </w:rPr>
            </w:pPr>
            <w:r w:rsidRPr="00476AC3">
              <w:rPr>
                <w:rFonts w:eastAsia="PMingLiU"/>
                <w:b/>
                <w:bCs/>
                <w:color w:val="000000"/>
                <w:sz w:val="21"/>
                <w:szCs w:val="21"/>
                <w:lang w:eastAsia="zh-TW"/>
              </w:rPr>
              <w:t>Option 2</w:t>
            </w:r>
          </w:p>
        </w:tc>
        <w:tc>
          <w:tcPr>
            <w:tcW w:w="1825" w:type="dxa"/>
            <w:tcBorders>
              <w:top w:val="single" w:sz="4" w:space="0" w:color="auto"/>
              <w:left w:val="single" w:sz="4" w:space="0" w:color="auto"/>
              <w:bottom w:val="single" w:sz="4" w:space="0" w:color="auto"/>
              <w:right w:val="single" w:sz="4" w:space="0" w:color="auto"/>
            </w:tcBorders>
            <w:hideMark/>
          </w:tcPr>
          <w:p w14:paraId="33220FD2" w14:textId="77777777" w:rsidR="00F7148B" w:rsidRPr="00476AC3" w:rsidRDefault="00F7148B" w:rsidP="00BF5705">
            <w:pPr>
              <w:jc w:val="both"/>
              <w:rPr>
                <w:rFonts w:ascii="等线" w:eastAsia="等线" w:hAnsi="等线"/>
                <w:b/>
                <w:bCs/>
                <w:color w:val="000000"/>
                <w:sz w:val="21"/>
                <w:szCs w:val="21"/>
              </w:rPr>
            </w:pPr>
            <w:r w:rsidRPr="00476AC3">
              <w:rPr>
                <w:rFonts w:eastAsia="PMingLiU"/>
                <w:b/>
                <w:bCs/>
                <w:color w:val="000000"/>
                <w:sz w:val="21"/>
                <w:szCs w:val="21"/>
                <w:lang w:eastAsia="zh-TW"/>
              </w:rPr>
              <w:t>Option 3</w:t>
            </w:r>
          </w:p>
        </w:tc>
        <w:tc>
          <w:tcPr>
            <w:tcW w:w="1845" w:type="dxa"/>
            <w:tcBorders>
              <w:top w:val="single" w:sz="4" w:space="0" w:color="auto"/>
              <w:left w:val="single" w:sz="4" w:space="0" w:color="auto"/>
              <w:bottom w:val="single" w:sz="4" w:space="0" w:color="auto"/>
              <w:right w:val="single" w:sz="4" w:space="0" w:color="auto"/>
            </w:tcBorders>
            <w:hideMark/>
          </w:tcPr>
          <w:p w14:paraId="3CC5CAD3" w14:textId="77777777" w:rsidR="00F7148B" w:rsidRPr="00476AC3" w:rsidRDefault="00F7148B" w:rsidP="00BF5705">
            <w:pPr>
              <w:jc w:val="both"/>
              <w:rPr>
                <w:rFonts w:ascii="等线" w:eastAsia="等线" w:hAnsi="等线"/>
                <w:b/>
                <w:bCs/>
                <w:color w:val="000000"/>
                <w:sz w:val="21"/>
                <w:szCs w:val="21"/>
              </w:rPr>
            </w:pPr>
            <w:r w:rsidRPr="00476AC3">
              <w:rPr>
                <w:rFonts w:eastAsia="PMingLiU"/>
                <w:b/>
                <w:bCs/>
                <w:color w:val="000000"/>
                <w:sz w:val="21"/>
                <w:szCs w:val="21"/>
                <w:lang w:eastAsia="zh-TW"/>
              </w:rPr>
              <w:t>Option 4</w:t>
            </w:r>
          </w:p>
        </w:tc>
      </w:tr>
      <w:tr w:rsidR="00F7148B" w:rsidRPr="00476AC3" w14:paraId="08E6ACA9" w14:textId="77777777" w:rsidTr="00CD37EE">
        <w:tc>
          <w:tcPr>
            <w:tcW w:w="9629" w:type="dxa"/>
            <w:gridSpan w:val="5"/>
            <w:tcBorders>
              <w:top w:val="single" w:sz="4" w:space="0" w:color="auto"/>
              <w:left w:val="single" w:sz="4" w:space="0" w:color="auto"/>
              <w:bottom w:val="single" w:sz="4" w:space="0" w:color="auto"/>
              <w:right w:val="single" w:sz="4" w:space="0" w:color="auto"/>
            </w:tcBorders>
            <w:hideMark/>
          </w:tcPr>
          <w:p w14:paraId="052C207A" w14:textId="77777777" w:rsidR="00F7148B" w:rsidRPr="0023666B" w:rsidRDefault="00F7148B" w:rsidP="00BF5705">
            <w:pPr>
              <w:jc w:val="both"/>
              <w:rPr>
                <w:rFonts w:ascii="等线" w:eastAsia="等线" w:hAnsi="等线"/>
                <w:b/>
                <w:bCs/>
                <w:color w:val="000000"/>
                <w:sz w:val="21"/>
                <w:szCs w:val="21"/>
              </w:rPr>
            </w:pPr>
            <w:r w:rsidRPr="0023666B">
              <w:rPr>
                <w:rFonts w:eastAsia="PMingLiU"/>
                <w:b/>
                <w:bCs/>
                <w:color w:val="000000"/>
                <w:sz w:val="21"/>
                <w:szCs w:val="21"/>
                <w:lang w:eastAsia="zh-TW"/>
              </w:rPr>
              <w:t>Clarification of options</w:t>
            </w:r>
          </w:p>
        </w:tc>
      </w:tr>
      <w:tr w:rsidR="00CD37EE" w:rsidRPr="00476AC3" w14:paraId="1726E1ED"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147A75B0" w14:textId="77777777" w:rsidR="00CD37EE" w:rsidRPr="00476AC3" w:rsidRDefault="00CD37EE" w:rsidP="00CD37EE">
            <w:pPr>
              <w:jc w:val="both"/>
              <w:rPr>
                <w:rFonts w:ascii="等线" w:eastAsia="等线" w:hAnsi="等线"/>
                <w:color w:val="000000"/>
                <w:sz w:val="21"/>
                <w:szCs w:val="21"/>
              </w:rPr>
            </w:pPr>
            <w:r w:rsidRPr="00476AC3">
              <w:rPr>
                <w:rFonts w:eastAsia="PMingLiU"/>
                <w:color w:val="000000"/>
                <w:sz w:val="21"/>
                <w:szCs w:val="21"/>
                <w:lang w:eastAsia="zh-TW"/>
              </w:rPr>
              <w:t>Source of the test decoder</w:t>
            </w:r>
          </w:p>
        </w:tc>
        <w:tc>
          <w:tcPr>
            <w:tcW w:w="1843" w:type="dxa"/>
            <w:tcBorders>
              <w:top w:val="single" w:sz="4" w:space="0" w:color="auto"/>
              <w:left w:val="single" w:sz="4" w:space="0" w:color="auto"/>
              <w:bottom w:val="single" w:sz="4" w:space="0" w:color="auto"/>
              <w:right w:val="single" w:sz="4" w:space="0" w:color="auto"/>
            </w:tcBorders>
            <w:hideMark/>
          </w:tcPr>
          <w:p w14:paraId="158E9C00" w14:textId="77777777" w:rsidR="00CD37EE" w:rsidRPr="00476AC3" w:rsidRDefault="00CD37EE" w:rsidP="00CD37EE">
            <w:pPr>
              <w:jc w:val="both"/>
              <w:rPr>
                <w:rFonts w:eastAsia="PMingLiU"/>
                <w:sz w:val="21"/>
                <w:szCs w:val="21"/>
                <w:highlight w:val="green"/>
              </w:rPr>
            </w:pPr>
            <w:r w:rsidRPr="00476AC3">
              <w:rPr>
                <w:rFonts w:eastAsia="等线"/>
                <w:color w:val="000000"/>
                <w:sz w:val="21"/>
                <w:szCs w:val="21"/>
                <w:highlight w:val="green"/>
              </w:rPr>
              <w:t> </w:t>
            </w:r>
            <w:r w:rsidRPr="00476AC3">
              <w:rPr>
                <w:rFonts w:eastAsia="PMingLiU"/>
                <w:sz w:val="21"/>
                <w:szCs w:val="21"/>
                <w:highlight w:val="green"/>
              </w:rPr>
              <w:t>DUT vendor</w:t>
            </w:r>
          </w:p>
          <w:p w14:paraId="39018D72" w14:textId="2A6F9407" w:rsidR="00CD37EE" w:rsidRPr="00476AC3" w:rsidRDefault="00CD37EE" w:rsidP="00CD37EE">
            <w:pPr>
              <w:jc w:val="both"/>
              <w:rPr>
                <w:rFonts w:ascii="等线" w:eastAsia="等线" w:hAnsi="等线"/>
                <w:color w:val="ED7D31" w:themeColor="accent2"/>
                <w:sz w:val="21"/>
                <w:szCs w:val="21"/>
              </w:rPr>
            </w:pPr>
          </w:p>
        </w:tc>
        <w:tc>
          <w:tcPr>
            <w:tcW w:w="1845" w:type="dxa"/>
            <w:tcBorders>
              <w:top w:val="single" w:sz="4" w:space="0" w:color="auto"/>
              <w:left w:val="single" w:sz="4" w:space="0" w:color="auto"/>
              <w:bottom w:val="single" w:sz="4" w:space="0" w:color="auto"/>
              <w:right w:val="single" w:sz="4" w:space="0" w:color="auto"/>
            </w:tcBorders>
            <w:hideMark/>
          </w:tcPr>
          <w:p w14:paraId="0B9C2436" w14:textId="6AF142CF" w:rsidR="00CD37EE" w:rsidRPr="00476AC3" w:rsidRDefault="00CD37EE" w:rsidP="00CD37EE">
            <w:pPr>
              <w:jc w:val="both"/>
              <w:rPr>
                <w:rFonts w:ascii="等线" w:eastAsia="等线" w:hAnsi="等线"/>
                <w:color w:val="ED7D31" w:themeColor="accent2"/>
                <w:sz w:val="21"/>
                <w:szCs w:val="21"/>
              </w:rPr>
            </w:pPr>
            <w:r w:rsidRPr="00476AC3">
              <w:rPr>
                <w:rFonts w:eastAsia="PMingLiU"/>
                <w:color w:val="000000"/>
                <w:sz w:val="21"/>
                <w:szCs w:val="21"/>
                <w:highlight w:val="green"/>
              </w:rPr>
              <w:t xml:space="preserve">Decoder vendor (infra vendor in case of testing UEs) </w:t>
            </w:r>
          </w:p>
        </w:tc>
        <w:tc>
          <w:tcPr>
            <w:tcW w:w="1825" w:type="dxa"/>
            <w:tcBorders>
              <w:top w:val="single" w:sz="4" w:space="0" w:color="auto"/>
              <w:left w:val="single" w:sz="4" w:space="0" w:color="auto"/>
              <w:bottom w:val="single" w:sz="4" w:space="0" w:color="auto"/>
              <w:right w:val="single" w:sz="4" w:space="0" w:color="auto"/>
            </w:tcBorders>
            <w:hideMark/>
          </w:tcPr>
          <w:p w14:paraId="0025DE46" w14:textId="54F94FDC" w:rsidR="00CD37EE" w:rsidRPr="00476AC3" w:rsidRDefault="00CD37EE" w:rsidP="00CD37EE">
            <w:pPr>
              <w:jc w:val="both"/>
              <w:rPr>
                <w:rFonts w:ascii="等线" w:eastAsia="等线" w:hAnsi="等线"/>
                <w:color w:val="ED7D31" w:themeColor="accent2"/>
                <w:sz w:val="21"/>
                <w:szCs w:val="21"/>
              </w:rPr>
            </w:pPr>
            <w:r w:rsidRPr="00476AC3">
              <w:rPr>
                <w:rFonts w:eastAsia="等线"/>
                <w:color w:val="000000"/>
                <w:sz w:val="21"/>
                <w:szCs w:val="21"/>
                <w:highlight w:val="green"/>
              </w:rPr>
              <w:t> </w:t>
            </w:r>
            <w:r w:rsidRPr="00476AC3">
              <w:rPr>
                <w:rFonts w:eastAsia="PMingLiU"/>
                <w:sz w:val="21"/>
                <w:szCs w:val="21"/>
                <w:highlight w:val="green"/>
              </w:rPr>
              <w:t>RAN4 specifications</w:t>
            </w:r>
          </w:p>
        </w:tc>
        <w:tc>
          <w:tcPr>
            <w:tcW w:w="1845" w:type="dxa"/>
            <w:tcBorders>
              <w:top w:val="single" w:sz="4" w:space="0" w:color="auto"/>
              <w:left w:val="single" w:sz="4" w:space="0" w:color="auto"/>
              <w:bottom w:val="single" w:sz="4" w:space="0" w:color="auto"/>
              <w:right w:val="single" w:sz="4" w:space="0" w:color="auto"/>
            </w:tcBorders>
            <w:hideMark/>
          </w:tcPr>
          <w:p w14:paraId="47CCCED0" w14:textId="7E8B2E28" w:rsidR="00CD37EE" w:rsidRPr="00476AC3" w:rsidRDefault="00CD37EE" w:rsidP="00CD37EE">
            <w:pPr>
              <w:jc w:val="both"/>
              <w:rPr>
                <w:rFonts w:ascii="等线" w:eastAsia="等线" w:hAnsi="等线"/>
                <w:color w:val="ED7D31" w:themeColor="accent2"/>
                <w:sz w:val="21"/>
                <w:szCs w:val="21"/>
                <w:lang w:eastAsia="zh-CN"/>
              </w:rPr>
            </w:pPr>
            <w:r w:rsidRPr="00476AC3">
              <w:rPr>
                <w:rFonts w:eastAsia="等线"/>
                <w:color w:val="000000"/>
                <w:sz w:val="21"/>
                <w:szCs w:val="21"/>
                <w:highlight w:val="green"/>
              </w:rPr>
              <w:t> </w:t>
            </w:r>
            <w:r w:rsidRPr="00476AC3">
              <w:rPr>
                <w:rFonts w:eastAsiaTheme="minorEastAsia"/>
                <w:color w:val="000000"/>
                <w:sz w:val="21"/>
                <w:szCs w:val="21"/>
                <w:highlight w:val="green"/>
                <w:lang w:eastAsia="ja-JP"/>
              </w:rPr>
              <w:t>TE vendor, decoder developed based on RAN4 specifications</w:t>
            </w:r>
          </w:p>
        </w:tc>
      </w:tr>
      <w:tr w:rsidR="00CD37EE" w:rsidRPr="00476AC3" w14:paraId="19BC71DA" w14:textId="77777777" w:rsidTr="00CD37EE">
        <w:tc>
          <w:tcPr>
            <w:tcW w:w="2271" w:type="dxa"/>
            <w:tcBorders>
              <w:top w:val="single" w:sz="4" w:space="0" w:color="auto"/>
              <w:left w:val="single" w:sz="4" w:space="0" w:color="auto"/>
              <w:bottom w:val="single" w:sz="4" w:space="0" w:color="auto"/>
              <w:right w:val="single" w:sz="4" w:space="0" w:color="auto"/>
            </w:tcBorders>
          </w:tcPr>
          <w:p w14:paraId="49B5F339" w14:textId="77777777" w:rsidR="00CD37EE" w:rsidRPr="00476AC3" w:rsidRDefault="00CD37EE" w:rsidP="00CD37EE">
            <w:pPr>
              <w:jc w:val="both"/>
              <w:rPr>
                <w:color w:val="000000"/>
                <w:sz w:val="21"/>
                <w:szCs w:val="21"/>
                <w:lang w:eastAsia="ja-JP"/>
              </w:rPr>
            </w:pPr>
            <w:r w:rsidRPr="00476AC3">
              <w:rPr>
                <w:color w:val="000000"/>
                <w:sz w:val="21"/>
                <w:szCs w:val="21"/>
                <w:lang w:eastAsia="ja-JP"/>
              </w:rPr>
              <w:t>Source of decoder training data</w:t>
            </w:r>
          </w:p>
        </w:tc>
        <w:tc>
          <w:tcPr>
            <w:tcW w:w="1843" w:type="dxa"/>
            <w:tcBorders>
              <w:top w:val="single" w:sz="4" w:space="0" w:color="auto"/>
              <w:left w:val="single" w:sz="4" w:space="0" w:color="auto"/>
              <w:bottom w:val="single" w:sz="4" w:space="0" w:color="auto"/>
              <w:right w:val="single" w:sz="4" w:space="0" w:color="auto"/>
            </w:tcBorders>
          </w:tcPr>
          <w:p w14:paraId="6440BF66" w14:textId="00F6D0CA" w:rsidR="00CD37EE" w:rsidRPr="00476AC3" w:rsidRDefault="00CD37EE" w:rsidP="00CD37EE">
            <w:pPr>
              <w:jc w:val="both"/>
              <w:rPr>
                <w:rFonts w:eastAsia="等线"/>
                <w:color w:val="ED7D31" w:themeColor="accent2"/>
                <w:sz w:val="21"/>
                <w:szCs w:val="21"/>
                <w:lang w:eastAsia="zh-CN"/>
              </w:rPr>
            </w:pPr>
            <w:r w:rsidRPr="00476AC3">
              <w:rPr>
                <w:rFonts w:eastAsiaTheme="minorEastAsia"/>
                <w:color w:val="000000"/>
                <w:sz w:val="21"/>
                <w:szCs w:val="21"/>
                <w:highlight w:val="green"/>
                <w:lang w:eastAsia="ja-JP"/>
              </w:rPr>
              <w:t>Up to DUT vendor (no need to be specified)</w:t>
            </w:r>
          </w:p>
        </w:tc>
        <w:tc>
          <w:tcPr>
            <w:tcW w:w="1845" w:type="dxa"/>
            <w:tcBorders>
              <w:top w:val="single" w:sz="4" w:space="0" w:color="auto"/>
              <w:left w:val="single" w:sz="4" w:space="0" w:color="auto"/>
              <w:bottom w:val="single" w:sz="4" w:space="0" w:color="auto"/>
              <w:right w:val="single" w:sz="4" w:space="0" w:color="auto"/>
            </w:tcBorders>
          </w:tcPr>
          <w:p w14:paraId="063217BC" w14:textId="77777777" w:rsidR="00CD37EE" w:rsidRPr="00476AC3" w:rsidRDefault="00CD37EE" w:rsidP="00CD37EE">
            <w:pPr>
              <w:jc w:val="both"/>
              <w:rPr>
                <w:rFonts w:eastAsia="PMingLiU"/>
                <w:color w:val="000000"/>
                <w:sz w:val="21"/>
                <w:szCs w:val="21"/>
                <w:highlight w:val="green"/>
              </w:rPr>
            </w:pPr>
            <w:r w:rsidRPr="00476AC3">
              <w:rPr>
                <w:rFonts w:eastAsia="PMingLiU"/>
                <w:color w:val="000000"/>
                <w:sz w:val="21"/>
                <w:szCs w:val="21"/>
                <w:highlight w:val="green"/>
              </w:rPr>
              <w:t xml:space="preserve">Up to decoder implementer (infra vendor) </w:t>
            </w:r>
          </w:p>
          <w:p w14:paraId="2B9936D3" w14:textId="4AC5333E" w:rsidR="00CD37EE" w:rsidRPr="00476AC3" w:rsidRDefault="00CD37EE" w:rsidP="00CD37EE">
            <w:pPr>
              <w:jc w:val="both"/>
              <w:rPr>
                <w:rFonts w:eastAsia="等线"/>
                <w:color w:val="ED7D31" w:themeColor="accent2"/>
                <w:sz w:val="21"/>
                <w:szCs w:val="21"/>
                <w:lang w:eastAsia="zh-CN"/>
              </w:rPr>
            </w:pPr>
            <w:r w:rsidRPr="00476AC3">
              <w:rPr>
                <w:rFonts w:eastAsiaTheme="minorEastAsia"/>
                <w:color w:val="000000"/>
                <w:sz w:val="21"/>
                <w:szCs w:val="21"/>
                <w:highlight w:val="green"/>
                <w:lang w:eastAsia="ja-JP"/>
              </w:rPr>
              <w:lastRenderedPageBreak/>
              <w:t>FFS whether coordination with encoder vendor is required</w:t>
            </w:r>
          </w:p>
        </w:tc>
        <w:tc>
          <w:tcPr>
            <w:tcW w:w="1825" w:type="dxa"/>
            <w:tcBorders>
              <w:top w:val="single" w:sz="4" w:space="0" w:color="auto"/>
              <w:left w:val="single" w:sz="4" w:space="0" w:color="auto"/>
              <w:bottom w:val="single" w:sz="4" w:space="0" w:color="auto"/>
              <w:right w:val="single" w:sz="4" w:space="0" w:color="auto"/>
            </w:tcBorders>
          </w:tcPr>
          <w:p w14:paraId="2FD8FB12" w14:textId="14294E4A" w:rsidR="00CD37EE" w:rsidRPr="00476AC3" w:rsidRDefault="00CD37EE" w:rsidP="00CD37EE">
            <w:pPr>
              <w:jc w:val="both"/>
              <w:rPr>
                <w:rFonts w:eastAsia="等线"/>
                <w:color w:val="ED7D31" w:themeColor="accent2"/>
                <w:sz w:val="21"/>
                <w:szCs w:val="21"/>
                <w:lang w:eastAsia="zh-CN"/>
              </w:rPr>
            </w:pPr>
            <w:r w:rsidRPr="00476AC3">
              <w:rPr>
                <w:rFonts w:eastAsiaTheme="minorEastAsia"/>
                <w:color w:val="000000"/>
                <w:sz w:val="21"/>
                <w:szCs w:val="21"/>
                <w:highlight w:val="green"/>
                <w:lang w:eastAsia="ja-JP"/>
              </w:rPr>
              <w:lastRenderedPageBreak/>
              <w:t xml:space="preserve">Not needed, decoder fully specified  (used as part of the </w:t>
            </w:r>
            <w:r w:rsidRPr="00476AC3">
              <w:rPr>
                <w:rFonts w:eastAsiaTheme="minorEastAsia"/>
                <w:color w:val="000000"/>
                <w:sz w:val="21"/>
                <w:szCs w:val="21"/>
                <w:highlight w:val="green"/>
                <w:lang w:eastAsia="ja-JP"/>
              </w:rPr>
              <w:lastRenderedPageBreak/>
              <w:t>RAN4 procedure to specify the decoder)</w:t>
            </w:r>
          </w:p>
        </w:tc>
        <w:tc>
          <w:tcPr>
            <w:tcW w:w="1845" w:type="dxa"/>
            <w:tcBorders>
              <w:top w:val="single" w:sz="4" w:space="0" w:color="auto"/>
              <w:left w:val="single" w:sz="4" w:space="0" w:color="auto"/>
              <w:bottom w:val="single" w:sz="4" w:space="0" w:color="auto"/>
              <w:right w:val="single" w:sz="4" w:space="0" w:color="auto"/>
            </w:tcBorders>
          </w:tcPr>
          <w:p w14:paraId="4238D7D2" w14:textId="71DF5C1E" w:rsidR="00CD37EE" w:rsidRPr="007C5582" w:rsidRDefault="007C5582" w:rsidP="00CD37EE">
            <w:pPr>
              <w:jc w:val="both"/>
              <w:rPr>
                <w:rFonts w:eastAsia="等线"/>
                <w:color w:val="4472C4" w:themeColor="accent1"/>
                <w:sz w:val="21"/>
                <w:szCs w:val="21"/>
                <w:lang w:val="x-none" w:eastAsia="zh-CN"/>
              </w:rPr>
            </w:pPr>
            <w:r w:rsidRPr="00862C67">
              <w:rPr>
                <w:rFonts w:eastAsia="等线"/>
                <w:color w:val="0070C0"/>
                <w:sz w:val="21"/>
                <w:szCs w:val="21"/>
                <w:lang w:eastAsia="zh-CN"/>
              </w:rPr>
              <w:lastRenderedPageBreak/>
              <w:t xml:space="preserve">Up to decoder implementer (TE vendor). Alignment with </w:t>
            </w:r>
            <w:r w:rsidRPr="00862C67">
              <w:rPr>
                <w:rFonts w:eastAsia="等线"/>
                <w:color w:val="0070C0"/>
                <w:sz w:val="21"/>
                <w:szCs w:val="21"/>
                <w:lang w:eastAsia="zh-CN"/>
              </w:rPr>
              <w:lastRenderedPageBreak/>
              <w:t>UE/gNB vendors may be required</w:t>
            </w:r>
            <w:r w:rsidR="00492B7C" w:rsidRPr="00862C67">
              <w:rPr>
                <w:rFonts w:eastAsia="等线"/>
                <w:color w:val="0070C0"/>
                <w:sz w:val="21"/>
                <w:szCs w:val="21"/>
                <w:lang w:eastAsia="zh-CN"/>
              </w:rPr>
              <w:t>.</w:t>
            </w:r>
          </w:p>
        </w:tc>
      </w:tr>
      <w:tr w:rsidR="00AB70AA" w:rsidRPr="00476AC3" w14:paraId="07F4CB72"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6D687483" w14:textId="77777777" w:rsidR="00AB70AA" w:rsidRPr="00476AC3" w:rsidRDefault="00AB70AA" w:rsidP="00AB70AA">
            <w:pPr>
              <w:jc w:val="both"/>
              <w:rPr>
                <w:rFonts w:ascii="等线" w:eastAsia="等线" w:hAnsi="等线"/>
                <w:color w:val="000000"/>
                <w:sz w:val="21"/>
                <w:szCs w:val="21"/>
              </w:rPr>
            </w:pPr>
            <w:r w:rsidRPr="00476AC3">
              <w:rPr>
                <w:rFonts w:eastAsia="PMingLiU"/>
                <w:color w:val="000000"/>
                <w:sz w:val="21"/>
                <w:szCs w:val="21"/>
                <w:lang w:eastAsia="zh-TW"/>
              </w:rPr>
              <w:lastRenderedPageBreak/>
              <w:t>DUT vendor knowledge of the test decoder</w:t>
            </w:r>
          </w:p>
        </w:tc>
        <w:tc>
          <w:tcPr>
            <w:tcW w:w="1843" w:type="dxa"/>
            <w:tcBorders>
              <w:top w:val="single" w:sz="4" w:space="0" w:color="auto"/>
              <w:left w:val="single" w:sz="4" w:space="0" w:color="auto"/>
              <w:bottom w:val="single" w:sz="4" w:space="0" w:color="auto"/>
              <w:right w:val="single" w:sz="4" w:space="0" w:color="auto"/>
            </w:tcBorders>
            <w:hideMark/>
          </w:tcPr>
          <w:p w14:paraId="0E27D5FC" w14:textId="77777777" w:rsidR="00AB70AA" w:rsidRPr="00476AC3" w:rsidRDefault="00AB70AA" w:rsidP="00AB70AA">
            <w:pPr>
              <w:jc w:val="both"/>
              <w:rPr>
                <w:rFonts w:eastAsiaTheme="minorEastAsia"/>
                <w:color w:val="000000"/>
                <w:sz w:val="21"/>
                <w:szCs w:val="21"/>
                <w:lang w:eastAsia="ja-JP"/>
              </w:rPr>
            </w:pPr>
            <w:r w:rsidRPr="00476AC3">
              <w:rPr>
                <w:rFonts w:eastAsiaTheme="minorEastAsia"/>
                <w:color w:val="000000"/>
                <w:sz w:val="21"/>
                <w:szCs w:val="21"/>
                <w:highlight w:val="green"/>
                <w:lang w:eastAsia="ja-JP"/>
              </w:rPr>
              <w:t>Full knowledge</w:t>
            </w:r>
          </w:p>
          <w:p w14:paraId="5B4AA7E5" w14:textId="5982E8BF" w:rsidR="00AB70AA" w:rsidRPr="00476AC3" w:rsidRDefault="00AB70AA" w:rsidP="00AB70AA">
            <w:pPr>
              <w:jc w:val="both"/>
              <w:rPr>
                <w:rFonts w:ascii="等线" w:eastAsia="等线" w:hAnsi="等线"/>
                <w:color w:val="ED7D31" w:themeColor="accent2"/>
                <w:sz w:val="21"/>
                <w:szCs w:val="21"/>
              </w:rPr>
            </w:pPr>
          </w:p>
        </w:tc>
        <w:tc>
          <w:tcPr>
            <w:tcW w:w="1845" w:type="dxa"/>
            <w:tcBorders>
              <w:top w:val="single" w:sz="4" w:space="0" w:color="auto"/>
              <w:left w:val="single" w:sz="4" w:space="0" w:color="auto"/>
              <w:bottom w:val="single" w:sz="4" w:space="0" w:color="auto"/>
              <w:right w:val="single" w:sz="4" w:space="0" w:color="auto"/>
            </w:tcBorders>
            <w:hideMark/>
          </w:tcPr>
          <w:p w14:paraId="6146ADE2" w14:textId="6B29A920" w:rsidR="00AB70AA" w:rsidRPr="00476AC3" w:rsidRDefault="00AB70AA" w:rsidP="00AB70AA">
            <w:pPr>
              <w:jc w:val="both"/>
              <w:rPr>
                <w:rFonts w:ascii="等线" w:eastAsia="等线" w:hAnsi="等线"/>
                <w:color w:val="ED7D31" w:themeColor="accent2"/>
                <w:sz w:val="21"/>
                <w:szCs w:val="21"/>
                <w:lang w:eastAsia="zh-CN"/>
              </w:rPr>
            </w:pPr>
            <w:r w:rsidRPr="00476AC3">
              <w:rPr>
                <w:rFonts w:eastAsiaTheme="minorEastAsia"/>
                <w:color w:val="000000"/>
                <w:sz w:val="21"/>
                <w:szCs w:val="21"/>
                <w:highlight w:val="green"/>
                <w:lang w:eastAsia="ja-JP"/>
              </w:rPr>
              <w:t xml:space="preserve">No or partial or enough or full knowledge based on alignment with infra vendors or specifications </w:t>
            </w:r>
          </w:p>
        </w:tc>
        <w:tc>
          <w:tcPr>
            <w:tcW w:w="1825" w:type="dxa"/>
            <w:tcBorders>
              <w:top w:val="single" w:sz="4" w:space="0" w:color="auto"/>
              <w:left w:val="single" w:sz="4" w:space="0" w:color="auto"/>
              <w:bottom w:val="single" w:sz="4" w:space="0" w:color="auto"/>
              <w:right w:val="single" w:sz="4" w:space="0" w:color="auto"/>
            </w:tcBorders>
            <w:hideMark/>
          </w:tcPr>
          <w:p w14:paraId="6F89AFA9" w14:textId="0DD06E57" w:rsidR="00AB70AA" w:rsidRPr="00476AC3" w:rsidRDefault="00AB70AA" w:rsidP="00AB70AA">
            <w:pPr>
              <w:jc w:val="both"/>
              <w:rPr>
                <w:rFonts w:ascii="等线" w:eastAsia="等线" w:hAnsi="等线"/>
                <w:color w:val="ED7D31" w:themeColor="accent2"/>
                <w:sz w:val="21"/>
                <w:szCs w:val="21"/>
              </w:rPr>
            </w:pPr>
            <w:r w:rsidRPr="00476AC3">
              <w:rPr>
                <w:rFonts w:eastAsiaTheme="minorEastAsia"/>
                <w:color w:val="000000"/>
                <w:sz w:val="21"/>
                <w:szCs w:val="21"/>
                <w:highlight w:val="green"/>
                <w:lang w:eastAsia="ja-JP"/>
              </w:rPr>
              <w:t>Full knowledge based on the specifications</w:t>
            </w:r>
          </w:p>
        </w:tc>
        <w:tc>
          <w:tcPr>
            <w:tcW w:w="1845" w:type="dxa"/>
            <w:tcBorders>
              <w:top w:val="single" w:sz="4" w:space="0" w:color="auto"/>
              <w:left w:val="single" w:sz="4" w:space="0" w:color="auto"/>
              <w:bottom w:val="single" w:sz="4" w:space="0" w:color="auto"/>
              <w:right w:val="single" w:sz="4" w:space="0" w:color="auto"/>
            </w:tcBorders>
            <w:hideMark/>
          </w:tcPr>
          <w:p w14:paraId="6E6DDE44" w14:textId="11905B97" w:rsidR="00AB70AA" w:rsidRPr="00476AC3" w:rsidRDefault="00AB70AA" w:rsidP="00AB70AA">
            <w:pPr>
              <w:jc w:val="both"/>
              <w:rPr>
                <w:rFonts w:ascii="等线" w:eastAsia="等线" w:hAnsi="等线"/>
                <w:color w:val="4472C4" w:themeColor="accent1"/>
                <w:sz w:val="21"/>
                <w:szCs w:val="21"/>
              </w:rPr>
            </w:pPr>
            <w:r w:rsidRPr="00476AC3">
              <w:rPr>
                <w:rFonts w:eastAsiaTheme="minorEastAsia"/>
                <w:color w:val="000000"/>
                <w:sz w:val="21"/>
                <w:szCs w:val="21"/>
                <w:highlight w:val="green"/>
                <w:lang w:eastAsia="ja-JP"/>
              </w:rPr>
              <w:t>Partial knowledge – based on the RAN4 specification</w:t>
            </w:r>
          </w:p>
        </w:tc>
      </w:tr>
      <w:tr w:rsidR="00F7148B" w:rsidRPr="00476AC3" w14:paraId="44999AD1"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552D87E4"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Supported training collaboration type (source of training data should be consistent with the collaboration type)</w:t>
            </w:r>
          </w:p>
        </w:tc>
        <w:tc>
          <w:tcPr>
            <w:tcW w:w="1843" w:type="dxa"/>
            <w:tcBorders>
              <w:top w:val="single" w:sz="4" w:space="0" w:color="auto"/>
              <w:left w:val="single" w:sz="4" w:space="0" w:color="auto"/>
              <w:bottom w:val="single" w:sz="4" w:space="0" w:color="auto"/>
              <w:right w:val="single" w:sz="4" w:space="0" w:color="auto"/>
            </w:tcBorders>
            <w:hideMark/>
          </w:tcPr>
          <w:p w14:paraId="2B0392E4" w14:textId="37DAC94B" w:rsidR="00F7148B" w:rsidRPr="005F6506" w:rsidRDefault="002911CE" w:rsidP="00BF5705">
            <w:pPr>
              <w:jc w:val="both"/>
              <w:rPr>
                <w:rFonts w:ascii="等线" w:eastAsia="等线" w:hAnsi="等线"/>
                <w:color w:val="0070C0"/>
                <w:sz w:val="21"/>
                <w:szCs w:val="21"/>
                <w:lang w:eastAsia="zh-CN"/>
              </w:rPr>
            </w:pPr>
            <w:r w:rsidRPr="002911CE">
              <w:rPr>
                <w:rFonts w:eastAsia="等线"/>
                <w:color w:val="0070C0"/>
                <w:sz w:val="21"/>
                <w:szCs w:val="21"/>
                <w:lang w:eastAsia="zh-CN"/>
              </w:rPr>
              <w:t>No direct correspondence</w:t>
            </w:r>
          </w:p>
        </w:tc>
        <w:tc>
          <w:tcPr>
            <w:tcW w:w="1845" w:type="dxa"/>
            <w:tcBorders>
              <w:top w:val="single" w:sz="4" w:space="0" w:color="auto"/>
              <w:left w:val="single" w:sz="4" w:space="0" w:color="auto"/>
              <w:bottom w:val="single" w:sz="4" w:space="0" w:color="auto"/>
              <w:right w:val="single" w:sz="4" w:space="0" w:color="auto"/>
            </w:tcBorders>
            <w:hideMark/>
          </w:tcPr>
          <w:p w14:paraId="4AACFBD7" w14:textId="73C36685" w:rsidR="00F7148B" w:rsidRPr="005F6506" w:rsidRDefault="002911CE" w:rsidP="00BF5705">
            <w:pPr>
              <w:jc w:val="both"/>
              <w:rPr>
                <w:rFonts w:ascii="等线" w:eastAsia="等线" w:hAnsi="等线"/>
                <w:color w:val="0070C0"/>
                <w:sz w:val="21"/>
                <w:szCs w:val="21"/>
                <w:lang w:eastAsia="zh-CN"/>
              </w:rPr>
            </w:pPr>
            <w:r w:rsidRPr="002911CE">
              <w:rPr>
                <w:rFonts w:eastAsia="等线"/>
                <w:color w:val="0070C0"/>
                <w:sz w:val="21"/>
                <w:szCs w:val="21"/>
              </w:rPr>
              <w:t>No direct correspondence</w:t>
            </w:r>
          </w:p>
        </w:tc>
        <w:tc>
          <w:tcPr>
            <w:tcW w:w="1825" w:type="dxa"/>
            <w:tcBorders>
              <w:top w:val="single" w:sz="4" w:space="0" w:color="auto"/>
              <w:left w:val="single" w:sz="4" w:space="0" w:color="auto"/>
              <w:bottom w:val="single" w:sz="4" w:space="0" w:color="auto"/>
              <w:right w:val="single" w:sz="4" w:space="0" w:color="auto"/>
            </w:tcBorders>
            <w:hideMark/>
          </w:tcPr>
          <w:p w14:paraId="69463315" w14:textId="254AE1DC" w:rsidR="00F7148B" w:rsidRPr="005F6506" w:rsidRDefault="002911CE" w:rsidP="00BF5705">
            <w:pPr>
              <w:jc w:val="both"/>
              <w:rPr>
                <w:rFonts w:ascii="等线" w:eastAsia="等线" w:hAnsi="等线"/>
                <w:color w:val="0070C0"/>
                <w:sz w:val="21"/>
                <w:szCs w:val="21"/>
              </w:rPr>
            </w:pPr>
            <w:r>
              <w:rPr>
                <w:rFonts w:eastAsia="等线"/>
                <w:color w:val="0070C0"/>
                <w:sz w:val="21"/>
                <w:szCs w:val="21"/>
              </w:rPr>
              <w:t>FFS</w:t>
            </w:r>
          </w:p>
        </w:tc>
        <w:tc>
          <w:tcPr>
            <w:tcW w:w="1845" w:type="dxa"/>
            <w:tcBorders>
              <w:top w:val="single" w:sz="4" w:space="0" w:color="auto"/>
              <w:left w:val="single" w:sz="4" w:space="0" w:color="auto"/>
              <w:bottom w:val="single" w:sz="4" w:space="0" w:color="auto"/>
              <w:right w:val="single" w:sz="4" w:space="0" w:color="auto"/>
            </w:tcBorders>
            <w:hideMark/>
          </w:tcPr>
          <w:p w14:paraId="599BAF1C" w14:textId="22774067" w:rsidR="00F7148B" w:rsidRPr="005F6506" w:rsidRDefault="002911CE" w:rsidP="00BF5705">
            <w:pPr>
              <w:jc w:val="both"/>
              <w:rPr>
                <w:rFonts w:ascii="等线" w:eastAsia="等线" w:hAnsi="等线"/>
                <w:color w:val="0070C0"/>
                <w:sz w:val="21"/>
                <w:szCs w:val="21"/>
                <w:lang w:eastAsia="zh-CN"/>
              </w:rPr>
            </w:pPr>
            <w:r w:rsidRPr="002911CE">
              <w:rPr>
                <w:rFonts w:eastAsia="等线"/>
                <w:color w:val="0070C0"/>
                <w:sz w:val="21"/>
                <w:szCs w:val="21"/>
              </w:rPr>
              <w:t>No direct correspondence</w:t>
            </w:r>
          </w:p>
        </w:tc>
      </w:tr>
      <w:tr w:rsidR="00F7148B" w:rsidRPr="00476AC3" w14:paraId="4D24C398"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53D50F01"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Test decoder verification procedure at TE and/or DUT</w:t>
            </w:r>
          </w:p>
        </w:tc>
        <w:tc>
          <w:tcPr>
            <w:tcW w:w="1843" w:type="dxa"/>
            <w:tcBorders>
              <w:top w:val="single" w:sz="4" w:space="0" w:color="auto"/>
              <w:left w:val="single" w:sz="4" w:space="0" w:color="auto"/>
              <w:bottom w:val="single" w:sz="4" w:space="0" w:color="auto"/>
              <w:right w:val="single" w:sz="4" w:space="0" w:color="auto"/>
            </w:tcBorders>
            <w:hideMark/>
          </w:tcPr>
          <w:p w14:paraId="2C2F234E" w14:textId="50F8C023" w:rsidR="00F7148B" w:rsidRPr="005F6506" w:rsidRDefault="00F7148B" w:rsidP="001473FB">
            <w:pPr>
              <w:jc w:val="both"/>
              <w:rPr>
                <w:rFonts w:ascii="等线" w:eastAsia="等线" w:hAnsi="等线"/>
                <w:color w:val="0070C0"/>
                <w:sz w:val="21"/>
                <w:szCs w:val="21"/>
                <w:lang w:eastAsia="zh-CN"/>
              </w:rPr>
            </w:pPr>
            <w:r w:rsidRPr="005F6506">
              <w:rPr>
                <w:rFonts w:eastAsia="等线" w:hint="eastAsia"/>
                <w:color w:val="0070C0"/>
                <w:sz w:val="21"/>
                <w:szCs w:val="21"/>
                <w:lang w:eastAsia="zh-CN"/>
              </w:rPr>
              <w:t>T</w:t>
            </w:r>
            <w:r w:rsidRPr="005F6506">
              <w:rPr>
                <w:rFonts w:eastAsia="等线"/>
                <w:color w:val="0070C0"/>
                <w:sz w:val="21"/>
                <w:szCs w:val="21"/>
                <w:lang w:eastAsia="zh-CN"/>
              </w:rPr>
              <w:t>E needs to verify the decoder runs properly</w:t>
            </w:r>
            <w:r w:rsidR="001473FB" w:rsidRPr="005F6506">
              <w:rPr>
                <w:rFonts w:eastAsia="等线"/>
                <w:color w:val="0070C0"/>
                <w:sz w:val="21"/>
                <w:szCs w:val="21"/>
                <w:lang w:eastAsia="zh-CN"/>
              </w:rPr>
              <w:t>.</w:t>
            </w:r>
          </w:p>
        </w:tc>
        <w:tc>
          <w:tcPr>
            <w:tcW w:w="1845" w:type="dxa"/>
            <w:tcBorders>
              <w:top w:val="single" w:sz="4" w:space="0" w:color="auto"/>
              <w:left w:val="single" w:sz="4" w:space="0" w:color="auto"/>
              <w:bottom w:val="single" w:sz="4" w:space="0" w:color="auto"/>
              <w:right w:val="single" w:sz="4" w:space="0" w:color="auto"/>
            </w:tcBorders>
            <w:hideMark/>
          </w:tcPr>
          <w:p w14:paraId="3105BC06" w14:textId="7CA1257F" w:rsidR="00F7148B" w:rsidRPr="005F6506" w:rsidRDefault="005D3279" w:rsidP="00BF5705">
            <w:pPr>
              <w:jc w:val="both"/>
              <w:rPr>
                <w:rFonts w:ascii="等线" w:eastAsia="等线" w:hAnsi="等线"/>
                <w:color w:val="0070C0"/>
                <w:sz w:val="21"/>
                <w:szCs w:val="21"/>
                <w:lang w:eastAsia="zh-CN"/>
              </w:rPr>
            </w:pPr>
            <w:r>
              <w:rPr>
                <w:rFonts w:eastAsia="等线"/>
                <w:color w:val="0070C0"/>
                <w:sz w:val="21"/>
                <w:szCs w:val="21"/>
                <w:lang w:eastAsia="zh-CN"/>
              </w:rPr>
              <w:t>DUT</w:t>
            </w:r>
            <w:r w:rsidR="00F7148B" w:rsidRPr="005F6506">
              <w:rPr>
                <w:rFonts w:eastAsia="等线"/>
                <w:color w:val="0070C0"/>
                <w:sz w:val="21"/>
                <w:szCs w:val="21"/>
                <w:lang w:eastAsia="zh-CN"/>
              </w:rPr>
              <w:t xml:space="preserve"> and TE need to verify the decoder runs properly </w:t>
            </w:r>
          </w:p>
        </w:tc>
        <w:tc>
          <w:tcPr>
            <w:tcW w:w="1825" w:type="dxa"/>
            <w:tcBorders>
              <w:top w:val="single" w:sz="4" w:space="0" w:color="auto"/>
              <w:left w:val="single" w:sz="4" w:space="0" w:color="auto"/>
              <w:bottom w:val="single" w:sz="4" w:space="0" w:color="auto"/>
              <w:right w:val="single" w:sz="4" w:space="0" w:color="auto"/>
            </w:tcBorders>
            <w:hideMark/>
          </w:tcPr>
          <w:p w14:paraId="440AF6E4" w14:textId="365BC3B2" w:rsidR="00F7148B" w:rsidRPr="005F6506" w:rsidRDefault="00F7148B" w:rsidP="00BF5705">
            <w:pPr>
              <w:jc w:val="both"/>
              <w:rPr>
                <w:rFonts w:ascii="等线" w:eastAsia="等线" w:hAnsi="等线"/>
                <w:color w:val="0070C0"/>
                <w:sz w:val="21"/>
                <w:szCs w:val="21"/>
              </w:rPr>
            </w:pPr>
            <w:r w:rsidRPr="005F6506">
              <w:rPr>
                <w:rFonts w:eastAsia="PMingLiU"/>
                <w:color w:val="0070C0"/>
                <w:sz w:val="21"/>
                <w:szCs w:val="21"/>
                <w:lang w:eastAsia="zh-TW"/>
              </w:rPr>
              <w:t>Not needed</w:t>
            </w:r>
          </w:p>
        </w:tc>
        <w:tc>
          <w:tcPr>
            <w:tcW w:w="1845" w:type="dxa"/>
            <w:tcBorders>
              <w:top w:val="single" w:sz="4" w:space="0" w:color="auto"/>
              <w:left w:val="single" w:sz="4" w:space="0" w:color="auto"/>
              <w:bottom w:val="single" w:sz="4" w:space="0" w:color="auto"/>
              <w:right w:val="single" w:sz="4" w:space="0" w:color="auto"/>
            </w:tcBorders>
            <w:hideMark/>
          </w:tcPr>
          <w:p w14:paraId="4DD70698" w14:textId="49C6EDBE" w:rsidR="00F7148B" w:rsidRPr="005F6506" w:rsidRDefault="001473FB" w:rsidP="00BF5705">
            <w:pPr>
              <w:jc w:val="both"/>
              <w:rPr>
                <w:rFonts w:ascii="等线" w:eastAsia="等线" w:hAnsi="等线"/>
                <w:color w:val="0070C0"/>
                <w:sz w:val="21"/>
                <w:szCs w:val="21"/>
                <w:lang w:eastAsia="zh-CN"/>
              </w:rPr>
            </w:pPr>
            <w:r w:rsidRPr="005F6506">
              <w:rPr>
                <w:rFonts w:eastAsia="等线"/>
                <w:color w:val="0070C0"/>
                <w:sz w:val="21"/>
                <w:szCs w:val="21"/>
                <w:lang w:eastAsia="zh-CN"/>
              </w:rPr>
              <w:t xml:space="preserve">Needed for </w:t>
            </w:r>
            <w:r w:rsidR="002911CE">
              <w:rPr>
                <w:rFonts w:eastAsia="等线"/>
                <w:color w:val="0070C0"/>
                <w:sz w:val="21"/>
                <w:szCs w:val="21"/>
                <w:lang w:eastAsia="zh-CN"/>
              </w:rPr>
              <w:t>DUT</w:t>
            </w:r>
          </w:p>
        </w:tc>
      </w:tr>
      <w:tr w:rsidR="00F7148B" w:rsidRPr="00476AC3" w14:paraId="2B634909" w14:textId="77777777" w:rsidTr="00CD37EE">
        <w:tc>
          <w:tcPr>
            <w:tcW w:w="2271" w:type="dxa"/>
            <w:tcBorders>
              <w:top w:val="single" w:sz="4" w:space="0" w:color="auto"/>
              <w:left w:val="single" w:sz="4" w:space="0" w:color="auto"/>
              <w:bottom w:val="single" w:sz="4" w:space="0" w:color="auto"/>
              <w:right w:val="single" w:sz="4" w:space="0" w:color="auto"/>
            </w:tcBorders>
          </w:tcPr>
          <w:p w14:paraId="16708360" w14:textId="77777777" w:rsidR="00F7148B" w:rsidRPr="00476AC3" w:rsidRDefault="00F7148B" w:rsidP="00BF5705">
            <w:pPr>
              <w:jc w:val="both"/>
              <w:rPr>
                <w:color w:val="000000"/>
                <w:sz w:val="21"/>
                <w:szCs w:val="21"/>
                <w:lang w:eastAsia="ja-JP"/>
              </w:rPr>
            </w:pPr>
            <w:r w:rsidRPr="00476AC3">
              <w:rPr>
                <w:rFonts w:hint="eastAsia"/>
                <w:color w:val="000000"/>
                <w:sz w:val="21"/>
                <w:szCs w:val="21"/>
                <w:lang w:eastAsia="ja-JP"/>
              </w:rPr>
              <w:t>F</w:t>
            </w:r>
            <w:r w:rsidRPr="00476AC3">
              <w:rPr>
                <w:color w:val="000000"/>
                <w:sz w:val="21"/>
                <w:szCs w:val="21"/>
                <w:lang w:eastAsia="ja-JP"/>
              </w:rPr>
              <w:t>easibility of test decoder verification procedure</w:t>
            </w:r>
          </w:p>
        </w:tc>
        <w:tc>
          <w:tcPr>
            <w:tcW w:w="1843" w:type="dxa"/>
            <w:tcBorders>
              <w:top w:val="single" w:sz="4" w:space="0" w:color="auto"/>
              <w:left w:val="single" w:sz="4" w:space="0" w:color="auto"/>
              <w:bottom w:val="single" w:sz="4" w:space="0" w:color="auto"/>
              <w:right w:val="single" w:sz="4" w:space="0" w:color="auto"/>
            </w:tcBorders>
          </w:tcPr>
          <w:p w14:paraId="756CB597" w14:textId="7E97D97A" w:rsidR="00F7148B" w:rsidRPr="005F6506" w:rsidRDefault="002911CE" w:rsidP="00BF5705">
            <w:pPr>
              <w:jc w:val="both"/>
              <w:rPr>
                <w:rFonts w:eastAsia="等线"/>
                <w:color w:val="0070C0"/>
                <w:sz w:val="21"/>
                <w:szCs w:val="21"/>
                <w:lang w:eastAsia="zh-CN"/>
              </w:rPr>
            </w:pPr>
            <w:r>
              <w:rPr>
                <w:rFonts w:eastAsia="等线"/>
                <w:color w:val="0070C0"/>
                <w:sz w:val="21"/>
                <w:szCs w:val="21"/>
                <w:lang w:eastAsia="zh-CN"/>
              </w:rPr>
              <w:t>Yes</w:t>
            </w:r>
          </w:p>
        </w:tc>
        <w:tc>
          <w:tcPr>
            <w:tcW w:w="1845" w:type="dxa"/>
            <w:tcBorders>
              <w:top w:val="single" w:sz="4" w:space="0" w:color="auto"/>
              <w:left w:val="single" w:sz="4" w:space="0" w:color="auto"/>
              <w:bottom w:val="single" w:sz="4" w:space="0" w:color="auto"/>
              <w:right w:val="single" w:sz="4" w:space="0" w:color="auto"/>
            </w:tcBorders>
          </w:tcPr>
          <w:p w14:paraId="667F5924" w14:textId="0A6110EA" w:rsidR="00F7148B" w:rsidRPr="005F6506" w:rsidRDefault="002911CE" w:rsidP="00BF5705">
            <w:pPr>
              <w:jc w:val="both"/>
              <w:rPr>
                <w:rFonts w:eastAsia="等线"/>
                <w:color w:val="0070C0"/>
                <w:sz w:val="21"/>
                <w:szCs w:val="21"/>
                <w:lang w:eastAsia="zh-CN"/>
              </w:rPr>
            </w:pPr>
            <w:r>
              <w:rPr>
                <w:rFonts w:eastAsia="等线"/>
                <w:color w:val="0070C0"/>
                <w:sz w:val="21"/>
                <w:szCs w:val="21"/>
                <w:lang w:eastAsia="zh-CN"/>
              </w:rPr>
              <w:t>Not clear yet</w:t>
            </w:r>
          </w:p>
        </w:tc>
        <w:tc>
          <w:tcPr>
            <w:tcW w:w="1825" w:type="dxa"/>
            <w:tcBorders>
              <w:top w:val="single" w:sz="4" w:space="0" w:color="auto"/>
              <w:left w:val="single" w:sz="4" w:space="0" w:color="auto"/>
              <w:bottom w:val="single" w:sz="4" w:space="0" w:color="auto"/>
              <w:right w:val="single" w:sz="4" w:space="0" w:color="auto"/>
            </w:tcBorders>
          </w:tcPr>
          <w:p w14:paraId="3E8B9A83" w14:textId="6D41AE3D" w:rsidR="00F7148B" w:rsidRPr="005F6506" w:rsidRDefault="00F7148B" w:rsidP="00BF5705">
            <w:pPr>
              <w:jc w:val="both"/>
              <w:rPr>
                <w:rFonts w:eastAsia="等线"/>
                <w:color w:val="0070C0"/>
                <w:sz w:val="21"/>
                <w:szCs w:val="21"/>
                <w:lang w:eastAsia="zh-CN"/>
              </w:rPr>
            </w:pPr>
            <w:r w:rsidRPr="005F6506">
              <w:rPr>
                <w:rFonts w:eastAsia="等线"/>
                <w:color w:val="0070C0"/>
                <w:sz w:val="21"/>
                <w:szCs w:val="21"/>
                <w:lang w:eastAsia="zh-CN"/>
              </w:rPr>
              <w:t>Not needed</w:t>
            </w:r>
          </w:p>
        </w:tc>
        <w:tc>
          <w:tcPr>
            <w:tcW w:w="1845" w:type="dxa"/>
            <w:tcBorders>
              <w:top w:val="single" w:sz="4" w:space="0" w:color="auto"/>
              <w:left w:val="single" w:sz="4" w:space="0" w:color="auto"/>
              <w:bottom w:val="single" w:sz="4" w:space="0" w:color="auto"/>
              <w:right w:val="single" w:sz="4" w:space="0" w:color="auto"/>
            </w:tcBorders>
          </w:tcPr>
          <w:p w14:paraId="592995C3" w14:textId="12AB1DC8" w:rsidR="00F7148B" w:rsidRPr="005F6506" w:rsidRDefault="002911CE" w:rsidP="00BF5705">
            <w:pPr>
              <w:jc w:val="both"/>
              <w:rPr>
                <w:rFonts w:eastAsia="等线"/>
                <w:color w:val="0070C0"/>
                <w:sz w:val="21"/>
                <w:szCs w:val="21"/>
                <w:lang w:eastAsia="zh-CN"/>
              </w:rPr>
            </w:pPr>
            <w:r>
              <w:rPr>
                <w:rFonts w:eastAsia="等线"/>
                <w:color w:val="0070C0"/>
                <w:sz w:val="21"/>
                <w:szCs w:val="21"/>
                <w:lang w:eastAsia="zh-CN"/>
              </w:rPr>
              <w:t>Yes</w:t>
            </w:r>
          </w:p>
        </w:tc>
      </w:tr>
      <w:tr w:rsidR="00F7148B" w:rsidRPr="00476AC3" w14:paraId="5D157954" w14:textId="77777777" w:rsidTr="00CD37EE">
        <w:tc>
          <w:tcPr>
            <w:tcW w:w="9629" w:type="dxa"/>
            <w:gridSpan w:val="5"/>
            <w:tcBorders>
              <w:top w:val="single" w:sz="4" w:space="0" w:color="auto"/>
              <w:left w:val="single" w:sz="4" w:space="0" w:color="auto"/>
              <w:bottom w:val="single" w:sz="4" w:space="0" w:color="auto"/>
              <w:right w:val="single" w:sz="4" w:space="0" w:color="auto"/>
            </w:tcBorders>
            <w:hideMark/>
          </w:tcPr>
          <w:p w14:paraId="1AF5A707" w14:textId="77777777" w:rsidR="00F7148B" w:rsidRPr="0023666B" w:rsidRDefault="00F7148B" w:rsidP="00BF5705">
            <w:pPr>
              <w:jc w:val="both"/>
              <w:rPr>
                <w:rFonts w:ascii="等线" w:eastAsia="等线" w:hAnsi="等线"/>
                <w:b/>
                <w:bCs/>
                <w:color w:val="000000"/>
                <w:sz w:val="21"/>
                <w:szCs w:val="21"/>
              </w:rPr>
            </w:pPr>
            <w:r w:rsidRPr="0023666B">
              <w:rPr>
                <w:rFonts w:eastAsia="PMingLiU"/>
                <w:b/>
                <w:bCs/>
                <w:color w:val="000000"/>
                <w:sz w:val="21"/>
                <w:szCs w:val="21"/>
                <w:lang w:eastAsia="zh-TW"/>
              </w:rPr>
              <w:t>Pros/Cons analysis</w:t>
            </w:r>
          </w:p>
        </w:tc>
      </w:tr>
      <w:tr w:rsidR="00F7148B" w:rsidRPr="00476AC3" w14:paraId="02395321"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1BDC77CA" w14:textId="77777777" w:rsidR="00F7148B" w:rsidRPr="00476AC3" w:rsidRDefault="00F7148B" w:rsidP="00BF5705">
            <w:pPr>
              <w:jc w:val="both"/>
              <w:rPr>
                <w:rFonts w:ascii="等线" w:eastAsia="等线" w:hAnsi="等线"/>
                <w:color w:val="000000"/>
                <w:sz w:val="21"/>
                <w:szCs w:val="21"/>
              </w:rPr>
            </w:pPr>
            <w:r w:rsidRPr="00476AC3">
              <w:rPr>
                <w:rFonts w:eastAsia="等线"/>
                <w:color w:val="000000"/>
                <w:sz w:val="21"/>
                <w:szCs w:val="21"/>
              </w:rPr>
              <w:t>Reflection on the real deployment (knowledge of model, training type, etc.)</w:t>
            </w:r>
          </w:p>
        </w:tc>
        <w:tc>
          <w:tcPr>
            <w:tcW w:w="1843" w:type="dxa"/>
            <w:tcBorders>
              <w:top w:val="single" w:sz="4" w:space="0" w:color="auto"/>
              <w:left w:val="single" w:sz="4" w:space="0" w:color="auto"/>
              <w:bottom w:val="single" w:sz="4" w:space="0" w:color="auto"/>
              <w:right w:val="single" w:sz="4" w:space="0" w:color="auto"/>
            </w:tcBorders>
            <w:hideMark/>
          </w:tcPr>
          <w:p w14:paraId="73EC45EA" w14:textId="1A194159" w:rsidR="00F7148B" w:rsidRPr="00CE1828" w:rsidRDefault="0095633E" w:rsidP="00BF5705">
            <w:pPr>
              <w:jc w:val="both"/>
              <w:rPr>
                <w:rFonts w:ascii="等线" w:eastAsia="等线" w:hAnsi="等线"/>
                <w:color w:val="0070C0"/>
                <w:sz w:val="21"/>
                <w:szCs w:val="21"/>
              </w:rPr>
            </w:pPr>
            <w:r w:rsidRPr="00CE1828">
              <w:rPr>
                <w:rFonts w:eastAsia="等线"/>
                <w:color w:val="0070C0"/>
                <w:sz w:val="21"/>
                <w:szCs w:val="21"/>
              </w:rPr>
              <w:t xml:space="preserve">May not </w:t>
            </w:r>
            <w:r w:rsidR="00F7148B" w:rsidRPr="00CE1828">
              <w:rPr>
                <w:rFonts w:eastAsia="等线"/>
                <w:color w:val="0070C0"/>
                <w:sz w:val="21"/>
                <w:szCs w:val="21"/>
              </w:rPr>
              <w:t xml:space="preserve">reflect the actual decoder implemented by </w:t>
            </w:r>
            <w:r w:rsidRPr="00CE1828">
              <w:rPr>
                <w:rFonts w:eastAsia="等线"/>
                <w:color w:val="0070C0"/>
                <w:sz w:val="21"/>
                <w:szCs w:val="21"/>
              </w:rPr>
              <w:t>gNB</w:t>
            </w:r>
            <w:r w:rsidR="00F7148B" w:rsidRPr="00CE1828">
              <w:rPr>
                <w:rFonts w:eastAsia="等线"/>
                <w:color w:val="0070C0"/>
                <w:sz w:val="21"/>
                <w:szCs w:val="21"/>
              </w:rPr>
              <w:t xml:space="preserve"> vendor</w:t>
            </w:r>
          </w:p>
        </w:tc>
        <w:tc>
          <w:tcPr>
            <w:tcW w:w="1845" w:type="dxa"/>
            <w:tcBorders>
              <w:top w:val="single" w:sz="4" w:space="0" w:color="auto"/>
              <w:left w:val="single" w:sz="4" w:space="0" w:color="auto"/>
              <w:bottom w:val="single" w:sz="4" w:space="0" w:color="auto"/>
              <w:right w:val="single" w:sz="4" w:space="0" w:color="auto"/>
            </w:tcBorders>
            <w:hideMark/>
          </w:tcPr>
          <w:p w14:paraId="6544396E" w14:textId="660C4F80" w:rsidR="00F7148B" w:rsidRDefault="001F19DC" w:rsidP="00BF5705">
            <w:pPr>
              <w:jc w:val="both"/>
              <w:rPr>
                <w:rFonts w:eastAsia="PMingLiU"/>
                <w:color w:val="0070C0"/>
                <w:sz w:val="21"/>
                <w:szCs w:val="21"/>
                <w:lang w:eastAsia="zh-TW"/>
              </w:rPr>
            </w:pPr>
            <w:r>
              <w:rPr>
                <w:rFonts w:eastAsia="PMingLiU"/>
                <w:color w:val="0070C0"/>
                <w:sz w:val="21"/>
                <w:szCs w:val="21"/>
                <w:lang w:eastAsia="zh-TW"/>
              </w:rPr>
              <w:t>Yes.</w:t>
            </w:r>
          </w:p>
          <w:p w14:paraId="4A43116D" w14:textId="65C7C08E" w:rsidR="001F19DC" w:rsidRPr="00F15740" w:rsidRDefault="001F19DC" w:rsidP="00BF5705">
            <w:pPr>
              <w:jc w:val="both"/>
              <w:rPr>
                <w:rFonts w:eastAsiaTheme="minorEastAsia"/>
                <w:color w:val="0070C0"/>
                <w:sz w:val="21"/>
                <w:szCs w:val="21"/>
                <w:lang w:eastAsia="zh-CN"/>
              </w:rPr>
            </w:pPr>
            <w:r>
              <w:rPr>
                <w:rFonts w:eastAsiaTheme="minorEastAsia" w:hint="eastAsia"/>
                <w:color w:val="0070C0"/>
                <w:sz w:val="21"/>
                <w:szCs w:val="21"/>
                <w:lang w:eastAsia="zh-CN"/>
              </w:rPr>
              <w:t>T</w:t>
            </w:r>
            <w:r>
              <w:rPr>
                <w:rFonts w:eastAsiaTheme="minorEastAsia"/>
                <w:color w:val="0070C0"/>
                <w:sz w:val="21"/>
                <w:szCs w:val="21"/>
                <w:lang w:eastAsia="zh-CN"/>
              </w:rPr>
              <w:t>he alignment between TE and DUT needs FFS.</w:t>
            </w:r>
          </w:p>
        </w:tc>
        <w:tc>
          <w:tcPr>
            <w:tcW w:w="1825" w:type="dxa"/>
            <w:tcBorders>
              <w:top w:val="single" w:sz="4" w:space="0" w:color="auto"/>
              <w:left w:val="single" w:sz="4" w:space="0" w:color="auto"/>
              <w:bottom w:val="single" w:sz="4" w:space="0" w:color="auto"/>
              <w:right w:val="single" w:sz="4" w:space="0" w:color="auto"/>
            </w:tcBorders>
            <w:hideMark/>
          </w:tcPr>
          <w:p w14:paraId="0A006056" w14:textId="648C832E" w:rsidR="00F7148B" w:rsidRPr="00CE1828" w:rsidRDefault="00F7148B" w:rsidP="00BF5705">
            <w:pPr>
              <w:jc w:val="both"/>
              <w:rPr>
                <w:rFonts w:ascii="等线" w:eastAsia="等线" w:hAnsi="等线"/>
                <w:color w:val="0070C0"/>
                <w:sz w:val="21"/>
                <w:szCs w:val="21"/>
              </w:rPr>
            </w:pPr>
            <w:r w:rsidRPr="00CE1828">
              <w:rPr>
                <w:rFonts w:eastAsia="等线"/>
                <w:color w:val="0070C0"/>
                <w:sz w:val="21"/>
                <w:szCs w:val="21"/>
              </w:rPr>
              <w:t xml:space="preserve">May not reflect the actual decoder </w:t>
            </w:r>
          </w:p>
        </w:tc>
        <w:tc>
          <w:tcPr>
            <w:tcW w:w="1845" w:type="dxa"/>
            <w:tcBorders>
              <w:top w:val="single" w:sz="4" w:space="0" w:color="auto"/>
              <w:left w:val="single" w:sz="4" w:space="0" w:color="auto"/>
              <w:bottom w:val="single" w:sz="4" w:space="0" w:color="auto"/>
              <w:right w:val="single" w:sz="4" w:space="0" w:color="auto"/>
            </w:tcBorders>
            <w:hideMark/>
          </w:tcPr>
          <w:p w14:paraId="4B7C7FA2" w14:textId="1AF20793" w:rsidR="00F7148B" w:rsidRPr="00CE1828" w:rsidRDefault="001F19DC" w:rsidP="00BF5705">
            <w:pPr>
              <w:jc w:val="both"/>
              <w:rPr>
                <w:rFonts w:ascii="等线" w:eastAsia="等线" w:hAnsi="等线"/>
                <w:color w:val="0070C0"/>
                <w:sz w:val="21"/>
                <w:szCs w:val="21"/>
              </w:rPr>
            </w:pPr>
            <w:r>
              <w:rPr>
                <w:rFonts w:eastAsia="PMingLiU"/>
                <w:color w:val="0070C0"/>
                <w:sz w:val="21"/>
                <w:szCs w:val="21"/>
                <w:lang w:eastAsia="zh-TW"/>
              </w:rPr>
              <w:t>May not reflect the actual decoder.</w:t>
            </w:r>
          </w:p>
        </w:tc>
      </w:tr>
      <w:tr w:rsidR="00F7148B" w:rsidRPr="00476AC3" w14:paraId="2096429A"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6C36D454"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TE requirements to deploy the decoder (e.g. training, complexity, interoperability)</w:t>
            </w:r>
          </w:p>
        </w:tc>
        <w:tc>
          <w:tcPr>
            <w:tcW w:w="1843" w:type="dxa"/>
            <w:tcBorders>
              <w:top w:val="single" w:sz="4" w:space="0" w:color="auto"/>
              <w:left w:val="single" w:sz="4" w:space="0" w:color="auto"/>
              <w:bottom w:val="single" w:sz="4" w:space="0" w:color="auto"/>
              <w:right w:val="single" w:sz="4" w:space="0" w:color="auto"/>
            </w:tcBorders>
            <w:hideMark/>
          </w:tcPr>
          <w:p w14:paraId="0E7C9554" w14:textId="47DBDADD" w:rsidR="00F7148B" w:rsidRPr="00CE1828" w:rsidRDefault="00BE24F3" w:rsidP="00BF5705">
            <w:pPr>
              <w:jc w:val="both"/>
              <w:rPr>
                <w:rFonts w:ascii="等线" w:eastAsia="等线" w:hAnsi="等线"/>
                <w:color w:val="0070C0"/>
                <w:sz w:val="21"/>
                <w:szCs w:val="21"/>
              </w:rPr>
            </w:pPr>
            <w:r w:rsidRPr="00CE1828">
              <w:rPr>
                <w:rFonts w:eastAsia="等线"/>
                <w:color w:val="0070C0"/>
                <w:sz w:val="21"/>
                <w:szCs w:val="21"/>
              </w:rPr>
              <w:t xml:space="preserve">Medium. </w:t>
            </w:r>
            <w:r w:rsidR="00F7148B" w:rsidRPr="00CE1828">
              <w:rPr>
                <w:rFonts w:eastAsia="等线"/>
                <w:color w:val="0070C0"/>
                <w:sz w:val="21"/>
                <w:szCs w:val="21"/>
              </w:rPr>
              <w:t>TE needs to cope with multiple decoders from multiple UE vendors</w:t>
            </w:r>
          </w:p>
        </w:tc>
        <w:tc>
          <w:tcPr>
            <w:tcW w:w="1845" w:type="dxa"/>
            <w:tcBorders>
              <w:top w:val="single" w:sz="4" w:space="0" w:color="auto"/>
              <w:left w:val="single" w:sz="4" w:space="0" w:color="auto"/>
              <w:bottom w:val="single" w:sz="4" w:space="0" w:color="auto"/>
              <w:right w:val="single" w:sz="4" w:space="0" w:color="auto"/>
            </w:tcBorders>
            <w:hideMark/>
          </w:tcPr>
          <w:p w14:paraId="5C7976D4" w14:textId="5679F94A" w:rsidR="00F7148B" w:rsidRPr="00CE1828" w:rsidRDefault="00BE24F3" w:rsidP="00BF5705">
            <w:pPr>
              <w:jc w:val="both"/>
              <w:rPr>
                <w:rFonts w:ascii="等线" w:eastAsia="等线" w:hAnsi="等线"/>
                <w:color w:val="0070C0"/>
                <w:sz w:val="21"/>
                <w:szCs w:val="21"/>
              </w:rPr>
            </w:pPr>
            <w:r w:rsidRPr="00CE1828">
              <w:rPr>
                <w:rFonts w:eastAsia="PMingLiU"/>
                <w:color w:val="0070C0"/>
                <w:sz w:val="21"/>
                <w:szCs w:val="21"/>
                <w:lang w:eastAsia="zh-TW"/>
              </w:rPr>
              <w:t xml:space="preserve">Medium. </w:t>
            </w:r>
            <w:r w:rsidR="00F7148B" w:rsidRPr="00CE1828">
              <w:rPr>
                <w:rFonts w:eastAsia="PMingLiU"/>
                <w:color w:val="0070C0"/>
                <w:sz w:val="21"/>
                <w:szCs w:val="21"/>
                <w:lang w:eastAsia="zh-TW"/>
              </w:rPr>
              <w:t xml:space="preserve">TE need to implement multiple decoders from different </w:t>
            </w:r>
            <w:r w:rsidR="001F19DC">
              <w:rPr>
                <w:rFonts w:eastAsia="PMingLiU"/>
                <w:color w:val="0070C0"/>
                <w:sz w:val="21"/>
                <w:szCs w:val="21"/>
                <w:lang w:eastAsia="zh-TW"/>
              </w:rPr>
              <w:t>gNB</w:t>
            </w:r>
            <w:r w:rsidR="00F7148B" w:rsidRPr="00CE1828">
              <w:rPr>
                <w:rFonts w:eastAsia="PMingLiU"/>
                <w:color w:val="0070C0"/>
                <w:sz w:val="21"/>
                <w:szCs w:val="21"/>
                <w:lang w:eastAsia="zh-TW"/>
              </w:rPr>
              <w:t xml:space="preserve"> vendors</w:t>
            </w:r>
          </w:p>
        </w:tc>
        <w:tc>
          <w:tcPr>
            <w:tcW w:w="1825" w:type="dxa"/>
            <w:tcBorders>
              <w:top w:val="single" w:sz="4" w:space="0" w:color="auto"/>
              <w:left w:val="single" w:sz="4" w:space="0" w:color="auto"/>
              <w:bottom w:val="single" w:sz="4" w:space="0" w:color="auto"/>
              <w:right w:val="single" w:sz="4" w:space="0" w:color="auto"/>
            </w:tcBorders>
            <w:hideMark/>
          </w:tcPr>
          <w:p w14:paraId="3AD08F83" w14:textId="006FF80C" w:rsidR="00F7148B" w:rsidRPr="00CE1828" w:rsidRDefault="0091543C" w:rsidP="00BF5705">
            <w:pPr>
              <w:jc w:val="both"/>
              <w:rPr>
                <w:rFonts w:ascii="等线" w:eastAsia="等线" w:hAnsi="等线"/>
                <w:color w:val="0070C0"/>
                <w:sz w:val="21"/>
                <w:szCs w:val="21"/>
                <w:lang w:eastAsia="zh-CN"/>
              </w:rPr>
            </w:pPr>
            <w:r w:rsidRPr="00CE1828">
              <w:rPr>
                <w:rFonts w:eastAsia="PMingLiU"/>
                <w:color w:val="0070C0"/>
                <w:sz w:val="21"/>
                <w:szCs w:val="21"/>
                <w:lang w:eastAsia="zh-TW"/>
              </w:rPr>
              <w:t>Low</w:t>
            </w:r>
          </w:p>
        </w:tc>
        <w:tc>
          <w:tcPr>
            <w:tcW w:w="1845" w:type="dxa"/>
            <w:tcBorders>
              <w:top w:val="single" w:sz="4" w:space="0" w:color="auto"/>
              <w:left w:val="single" w:sz="4" w:space="0" w:color="auto"/>
              <w:bottom w:val="single" w:sz="4" w:space="0" w:color="auto"/>
              <w:right w:val="single" w:sz="4" w:space="0" w:color="auto"/>
            </w:tcBorders>
            <w:hideMark/>
          </w:tcPr>
          <w:p w14:paraId="6E1E6F07" w14:textId="4607CD31" w:rsidR="00F7148B" w:rsidRPr="00CE1828" w:rsidRDefault="001F19DC" w:rsidP="00BF5705">
            <w:pPr>
              <w:jc w:val="both"/>
              <w:rPr>
                <w:rFonts w:ascii="等线" w:eastAsia="等线" w:hAnsi="等线"/>
                <w:color w:val="0070C0"/>
                <w:sz w:val="21"/>
                <w:szCs w:val="21"/>
              </w:rPr>
            </w:pPr>
            <w:r>
              <w:rPr>
                <w:rFonts w:eastAsia="PMingLiU"/>
                <w:color w:val="0070C0"/>
                <w:sz w:val="21"/>
                <w:szCs w:val="21"/>
                <w:lang w:eastAsia="zh-TW"/>
              </w:rPr>
              <w:t>High. Model training should be supported by TE vendor.</w:t>
            </w:r>
          </w:p>
        </w:tc>
      </w:tr>
      <w:tr w:rsidR="00F7148B" w:rsidRPr="00476AC3" w14:paraId="04CD1BB5"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3F85C684"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Specification Effort (e.g. test decoder)</w:t>
            </w:r>
          </w:p>
        </w:tc>
        <w:tc>
          <w:tcPr>
            <w:tcW w:w="1843" w:type="dxa"/>
            <w:tcBorders>
              <w:top w:val="single" w:sz="4" w:space="0" w:color="auto"/>
              <w:left w:val="single" w:sz="4" w:space="0" w:color="auto"/>
              <w:bottom w:val="single" w:sz="4" w:space="0" w:color="auto"/>
              <w:right w:val="single" w:sz="4" w:space="0" w:color="auto"/>
            </w:tcBorders>
            <w:hideMark/>
          </w:tcPr>
          <w:p w14:paraId="0A1D951E" w14:textId="23C3CA2A" w:rsidR="00F7148B" w:rsidRPr="00CE1828" w:rsidRDefault="00F7148B" w:rsidP="00BF5705">
            <w:pPr>
              <w:jc w:val="both"/>
              <w:rPr>
                <w:rFonts w:ascii="等线" w:eastAsia="等线" w:hAnsi="等线"/>
                <w:color w:val="0070C0"/>
                <w:sz w:val="21"/>
                <w:szCs w:val="21"/>
              </w:rPr>
            </w:pPr>
            <w:r w:rsidRPr="00CE1828">
              <w:rPr>
                <w:rFonts w:eastAsia="等线"/>
                <w:color w:val="0070C0"/>
                <w:sz w:val="21"/>
                <w:szCs w:val="21"/>
              </w:rPr>
              <w:t> L</w:t>
            </w:r>
            <w:r w:rsidR="0091543C" w:rsidRPr="00CE1828">
              <w:rPr>
                <w:rFonts w:eastAsia="等线"/>
                <w:color w:val="0070C0"/>
                <w:sz w:val="21"/>
                <w:szCs w:val="21"/>
              </w:rPr>
              <w:t>ow</w:t>
            </w:r>
          </w:p>
        </w:tc>
        <w:tc>
          <w:tcPr>
            <w:tcW w:w="1845" w:type="dxa"/>
            <w:tcBorders>
              <w:top w:val="single" w:sz="4" w:space="0" w:color="auto"/>
              <w:left w:val="single" w:sz="4" w:space="0" w:color="auto"/>
              <w:bottom w:val="single" w:sz="4" w:space="0" w:color="auto"/>
              <w:right w:val="single" w:sz="4" w:space="0" w:color="auto"/>
            </w:tcBorders>
            <w:hideMark/>
          </w:tcPr>
          <w:p w14:paraId="2BEE473D" w14:textId="292F8214" w:rsidR="00F7148B" w:rsidRPr="00CE1828" w:rsidRDefault="00F7148B" w:rsidP="00BF5705">
            <w:pPr>
              <w:jc w:val="both"/>
              <w:rPr>
                <w:rFonts w:ascii="等线" w:eastAsia="等线" w:hAnsi="等线"/>
                <w:color w:val="0070C0"/>
                <w:sz w:val="21"/>
                <w:szCs w:val="21"/>
              </w:rPr>
            </w:pPr>
            <w:r w:rsidRPr="00CE1828">
              <w:rPr>
                <w:rFonts w:eastAsia="PMingLiU"/>
                <w:color w:val="0070C0"/>
                <w:sz w:val="21"/>
                <w:szCs w:val="21"/>
                <w:lang w:eastAsia="zh-TW"/>
              </w:rPr>
              <w:t> L</w:t>
            </w:r>
            <w:r w:rsidR="0091543C" w:rsidRPr="00CE1828">
              <w:rPr>
                <w:rFonts w:eastAsia="PMingLiU"/>
                <w:color w:val="0070C0"/>
                <w:sz w:val="21"/>
                <w:szCs w:val="21"/>
                <w:lang w:eastAsia="zh-TW"/>
              </w:rPr>
              <w:t>ow</w:t>
            </w:r>
          </w:p>
        </w:tc>
        <w:tc>
          <w:tcPr>
            <w:tcW w:w="1825" w:type="dxa"/>
            <w:tcBorders>
              <w:top w:val="single" w:sz="4" w:space="0" w:color="auto"/>
              <w:left w:val="single" w:sz="4" w:space="0" w:color="auto"/>
              <w:bottom w:val="single" w:sz="4" w:space="0" w:color="auto"/>
              <w:right w:val="single" w:sz="4" w:space="0" w:color="auto"/>
            </w:tcBorders>
            <w:hideMark/>
          </w:tcPr>
          <w:p w14:paraId="6F2FB07F" w14:textId="1E9E046C" w:rsidR="00F7148B" w:rsidRPr="00CE1828" w:rsidRDefault="00F7148B" w:rsidP="00BF5705">
            <w:pPr>
              <w:jc w:val="both"/>
              <w:rPr>
                <w:rFonts w:ascii="等线" w:eastAsia="等线" w:hAnsi="等线"/>
                <w:color w:val="0070C0"/>
                <w:sz w:val="21"/>
                <w:szCs w:val="21"/>
              </w:rPr>
            </w:pPr>
            <w:r w:rsidRPr="00CE1828">
              <w:rPr>
                <w:rFonts w:eastAsia="PMingLiU"/>
                <w:color w:val="0070C0"/>
                <w:sz w:val="21"/>
                <w:szCs w:val="21"/>
                <w:lang w:eastAsia="zh-TW"/>
              </w:rPr>
              <w:t> </w:t>
            </w:r>
            <w:r w:rsidR="000840A2" w:rsidRPr="00CE1828">
              <w:rPr>
                <w:rFonts w:eastAsia="PMingLiU"/>
                <w:color w:val="0070C0"/>
                <w:sz w:val="21"/>
                <w:szCs w:val="21"/>
                <w:lang w:eastAsia="zh-TW"/>
              </w:rPr>
              <w:t>High</w:t>
            </w:r>
          </w:p>
        </w:tc>
        <w:tc>
          <w:tcPr>
            <w:tcW w:w="1845" w:type="dxa"/>
            <w:tcBorders>
              <w:top w:val="single" w:sz="4" w:space="0" w:color="auto"/>
              <w:left w:val="single" w:sz="4" w:space="0" w:color="auto"/>
              <w:bottom w:val="single" w:sz="4" w:space="0" w:color="auto"/>
              <w:right w:val="single" w:sz="4" w:space="0" w:color="auto"/>
            </w:tcBorders>
            <w:hideMark/>
          </w:tcPr>
          <w:p w14:paraId="1392E0F7" w14:textId="2F1C5DD4" w:rsidR="00F7148B" w:rsidRPr="00CE1828" w:rsidRDefault="00F7148B" w:rsidP="00BF5705">
            <w:pPr>
              <w:jc w:val="both"/>
              <w:rPr>
                <w:rFonts w:ascii="等线" w:eastAsia="等线" w:hAnsi="等线"/>
                <w:color w:val="0070C0"/>
                <w:sz w:val="21"/>
                <w:szCs w:val="21"/>
              </w:rPr>
            </w:pPr>
            <w:r w:rsidRPr="00CE1828">
              <w:rPr>
                <w:rFonts w:eastAsia="PMingLiU"/>
                <w:color w:val="0070C0"/>
                <w:sz w:val="21"/>
                <w:szCs w:val="21"/>
                <w:lang w:eastAsia="zh-TW"/>
              </w:rPr>
              <w:t> </w:t>
            </w:r>
            <w:r w:rsidR="000840A2" w:rsidRPr="00CE1828">
              <w:rPr>
                <w:rFonts w:eastAsia="PMingLiU"/>
                <w:color w:val="0070C0"/>
                <w:sz w:val="21"/>
                <w:szCs w:val="21"/>
                <w:lang w:eastAsia="zh-TW"/>
              </w:rPr>
              <w:t>High</w:t>
            </w:r>
          </w:p>
        </w:tc>
      </w:tr>
      <w:tr w:rsidR="00F7148B" w:rsidRPr="00476AC3" w14:paraId="3818F724"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4BAC962A" w14:textId="77777777" w:rsidR="00F7148B" w:rsidRPr="00476AC3" w:rsidRDefault="00F7148B" w:rsidP="00BF5705">
            <w:pPr>
              <w:jc w:val="both"/>
              <w:rPr>
                <w:rFonts w:ascii="等线" w:eastAsia="等线" w:hAnsi="等线"/>
                <w:color w:val="000000"/>
                <w:sz w:val="21"/>
                <w:szCs w:val="21"/>
              </w:rPr>
            </w:pPr>
            <w:r w:rsidRPr="00476AC3">
              <w:rPr>
                <w:rFonts w:eastAsia="PMingLiU"/>
                <w:color w:val="000000"/>
                <w:sz w:val="21"/>
                <w:szCs w:val="21"/>
                <w:lang w:eastAsia="zh-TW"/>
              </w:rPr>
              <w:t>Confidentiality/IP issues</w:t>
            </w:r>
          </w:p>
        </w:tc>
        <w:tc>
          <w:tcPr>
            <w:tcW w:w="1843" w:type="dxa"/>
            <w:tcBorders>
              <w:top w:val="single" w:sz="4" w:space="0" w:color="auto"/>
              <w:left w:val="single" w:sz="4" w:space="0" w:color="auto"/>
              <w:bottom w:val="single" w:sz="4" w:space="0" w:color="auto"/>
              <w:right w:val="single" w:sz="4" w:space="0" w:color="auto"/>
            </w:tcBorders>
            <w:hideMark/>
          </w:tcPr>
          <w:p w14:paraId="3709B7EE" w14:textId="1ECCE06C" w:rsidR="00F7148B" w:rsidRPr="00CE1828" w:rsidRDefault="000840A2" w:rsidP="00BF5705">
            <w:pPr>
              <w:jc w:val="both"/>
              <w:rPr>
                <w:rFonts w:ascii="等线" w:eastAsia="等线" w:hAnsi="等线"/>
                <w:color w:val="0070C0"/>
                <w:sz w:val="21"/>
                <w:szCs w:val="21"/>
              </w:rPr>
            </w:pPr>
            <w:r w:rsidRPr="00CE1828">
              <w:rPr>
                <w:rFonts w:eastAsia="等线"/>
                <w:color w:val="0070C0"/>
                <w:sz w:val="21"/>
                <w:szCs w:val="21"/>
                <w:lang w:eastAsia="zh-CN"/>
              </w:rPr>
              <w:t>M</w:t>
            </w:r>
            <w:r w:rsidRPr="00CE1828">
              <w:rPr>
                <w:rFonts w:eastAsia="PMingLiU"/>
                <w:color w:val="0070C0"/>
                <w:sz w:val="21"/>
                <w:szCs w:val="21"/>
                <w:lang w:eastAsia="zh-TW"/>
              </w:rPr>
              <w:t>odel exposure is required from UE to TE</w:t>
            </w:r>
          </w:p>
        </w:tc>
        <w:tc>
          <w:tcPr>
            <w:tcW w:w="1845" w:type="dxa"/>
            <w:tcBorders>
              <w:top w:val="single" w:sz="4" w:space="0" w:color="auto"/>
              <w:left w:val="single" w:sz="4" w:space="0" w:color="auto"/>
              <w:bottom w:val="single" w:sz="4" w:space="0" w:color="auto"/>
              <w:right w:val="single" w:sz="4" w:space="0" w:color="auto"/>
            </w:tcBorders>
            <w:hideMark/>
          </w:tcPr>
          <w:p w14:paraId="16ED0E1C" w14:textId="12A8F14C" w:rsidR="00F7148B" w:rsidRPr="00CE1828" w:rsidRDefault="000840A2" w:rsidP="00BF5705">
            <w:pPr>
              <w:spacing w:after="0"/>
              <w:jc w:val="both"/>
              <w:rPr>
                <w:rFonts w:ascii="等线" w:eastAsia="等线" w:hAnsi="等线"/>
                <w:color w:val="0070C0"/>
                <w:sz w:val="21"/>
                <w:szCs w:val="21"/>
                <w:lang w:eastAsia="zh-CN"/>
              </w:rPr>
            </w:pPr>
            <w:r w:rsidRPr="00CE1828">
              <w:rPr>
                <w:rFonts w:eastAsia="等线"/>
                <w:color w:val="0070C0"/>
                <w:sz w:val="21"/>
                <w:szCs w:val="21"/>
                <w:lang w:eastAsia="zh-CN"/>
              </w:rPr>
              <w:t>M</w:t>
            </w:r>
            <w:r w:rsidRPr="00CE1828">
              <w:rPr>
                <w:rFonts w:eastAsia="PMingLiU"/>
                <w:color w:val="0070C0"/>
                <w:sz w:val="21"/>
                <w:szCs w:val="21"/>
                <w:lang w:eastAsia="zh-TW"/>
              </w:rPr>
              <w:t>odel exposure is required from gNB to TE</w:t>
            </w:r>
            <w:r w:rsidR="001F19DC">
              <w:rPr>
                <w:rFonts w:eastAsia="PMingLiU"/>
                <w:color w:val="0070C0"/>
                <w:sz w:val="21"/>
                <w:szCs w:val="21"/>
                <w:lang w:eastAsia="zh-TW"/>
              </w:rPr>
              <w:t>(or DUT?)</w:t>
            </w:r>
          </w:p>
        </w:tc>
        <w:tc>
          <w:tcPr>
            <w:tcW w:w="1825" w:type="dxa"/>
            <w:tcBorders>
              <w:top w:val="single" w:sz="4" w:space="0" w:color="auto"/>
              <w:left w:val="single" w:sz="4" w:space="0" w:color="auto"/>
              <w:bottom w:val="single" w:sz="4" w:space="0" w:color="auto"/>
              <w:right w:val="single" w:sz="4" w:space="0" w:color="auto"/>
            </w:tcBorders>
            <w:hideMark/>
          </w:tcPr>
          <w:p w14:paraId="1F430B76" w14:textId="32C46539" w:rsidR="00F7148B" w:rsidRPr="00CE1828" w:rsidRDefault="00F7148B" w:rsidP="00BF5705">
            <w:pPr>
              <w:jc w:val="both"/>
              <w:rPr>
                <w:rFonts w:ascii="等线" w:eastAsia="等线" w:hAnsi="等线"/>
                <w:color w:val="0070C0"/>
                <w:sz w:val="21"/>
                <w:szCs w:val="21"/>
              </w:rPr>
            </w:pPr>
            <w:r w:rsidRPr="00CE1828">
              <w:rPr>
                <w:rFonts w:eastAsia="PMingLiU"/>
                <w:color w:val="0070C0"/>
                <w:sz w:val="21"/>
                <w:szCs w:val="21"/>
                <w:lang w:eastAsia="zh-TW"/>
              </w:rPr>
              <w:t> No</w:t>
            </w:r>
          </w:p>
        </w:tc>
        <w:tc>
          <w:tcPr>
            <w:tcW w:w="1845" w:type="dxa"/>
            <w:tcBorders>
              <w:top w:val="single" w:sz="4" w:space="0" w:color="auto"/>
              <w:left w:val="single" w:sz="4" w:space="0" w:color="auto"/>
              <w:bottom w:val="single" w:sz="4" w:space="0" w:color="auto"/>
              <w:right w:val="single" w:sz="4" w:space="0" w:color="auto"/>
            </w:tcBorders>
            <w:hideMark/>
          </w:tcPr>
          <w:p w14:paraId="6A1B65B0" w14:textId="0535799F" w:rsidR="00F7148B" w:rsidRPr="00CE1828" w:rsidRDefault="008226DD" w:rsidP="00BF5705">
            <w:pPr>
              <w:jc w:val="both"/>
              <w:rPr>
                <w:rFonts w:ascii="等线" w:eastAsia="等线" w:hAnsi="等线"/>
                <w:color w:val="0070C0"/>
                <w:sz w:val="21"/>
                <w:szCs w:val="21"/>
              </w:rPr>
            </w:pPr>
            <w:r>
              <w:rPr>
                <w:rFonts w:eastAsia="PMingLiU"/>
                <w:color w:val="0070C0"/>
                <w:sz w:val="21"/>
                <w:szCs w:val="21"/>
                <w:lang w:eastAsia="zh-TW"/>
              </w:rPr>
              <w:t xml:space="preserve">Not </w:t>
            </w:r>
            <w:r w:rsidR="009668CC">
              <w:rPr>
                <w:rFonts w:eastAsia="PMingLiU"/>
                <w:color w:val="0070C0"/>
                <w:sz w:val="21"/>
                <w:szCs w:val="21"/>
                <w:lang w:eastAsia="zh-TW"/>
              </w:rPr>
              <w:t xml:space="preserve">necessarily </w:t>
            </w:r>
            <w:r>
              <w:rPr>
                <w:rFonts w:eastAsia="PMingLiU"/>
                <w:color w:val="0070C0"/>
                <w:sz w:val="21"/>
                <w:szCs w:val="21"/>
                <w:lang w:eastAsia="zh-TW"/>
              </w:rPr>
              <w:t xml:space="preserve">required. This </w:t>
            </w:r>
            <w:r w:rsidR="00F27D35">
              <w:rPr>
                <w:rFonts w:eastAsia="PMingLiU"/>
                <w:color w:val="0070C0"/>
                <w:sz w:val="21"/>
                <w:szCs w:val="21"/>
                <w:lang w:eastAsia="zh-TW"/>
              </w:rPr>
              <w:t xml:space="preserve">is </w:t>
            </w:r>
            <w:r>
              <w:rPr>
                <w:rFonts w:eastAsia="PMingLiU"/>
                <w:color w:val="0070C0"/>
                <w:sz w:val="21"/>
                <w:szCs w:val="21"/>
                <w:lang w:eastAsia="zh-TW"/>
              </w:rPr>
              <w:t>up to the collaboration between TE vendor and DUT/infra vendor</w:t>
            </w:r>
            <w:r w:rsidR="00E21790">
              <w:rPr>
                <w:rFonts w:eastAsia="PMingLiU"/>
                <w:color w:val="0070C0"/>
                <w:sz w:val="21"/>
                <w:szCs w:val="21"/>
                <w:lang w:eastAsia="zh-TW"/>
              </w:rPr>
              <w:t>.</w:t>
            </w:r>
          </w:p>
        </w:tc>
      </w:tr>
      <w:tr w:rsidR="00F7148B" w:rsidRPr="00476AC3" w14:paraId="46C67F2A" w14:textId="77777777" w:rsidTr="00CD37EE">
        <w:tc>
          <w:tcPr>
            <w:tcW w:w="2271" w:type="dxa"/>
            <w:tcBorders>
              <w:top w:val="single" w:sz="4" w:space="0" w:color="auto"/>
              <w:left w:val="single" w:sz="4" w:space="0" w:color="auto"/>
              <w:bottom w:val="single" w:sz="4" w:space="0" w:color="auto"/>
              <w:right w:val="single" w:sz="4" w:space="0" w:color="auto"/>
            </w:tcBorders>
            <w:hideMark/>
          </w:tcPr>
          <w:p w14:paraId="30CDF0A1" w14:textId="77777777" w:rsidR="00F7148B" w:rsidRPr="00476AC3" w:rsidRDefault="00F7148B" w:rsidP="00BF5705">
            <w:pPr>
              <w:jc w:val="both"/>
              <w:rPr>
                <w:rFonts w:ascii="等线" w:eastAsia="等线" w:hAnsi="等线"/>
                <w:color w:val="000000"/>
                <w:sz w:val="21"/>
                <w:szCs w:val="21"/>
              </w:rPr>
            </w:pPr>
            <w:r w:rsidRPr="00476AC3">
              <w:rPr>
                <w:rFonts w:eastAsia="等线"/>
                <w:color w:val="000000"/>
                <w:sz w:val="21"/>
                <w:szCs w:val="21"/>
              </w:rPr>
              <w:t xml:space="preserve">Applicability to different </w:t>
            </w:r>
            <w:r w:rsidRPr="00476AC3">
              <w:rPr>
                <w:rFonts w:eastAsia="等线"/>
                <w:color w:val="000000"/>
                <w:sz w:val="21"/>
                <w:szCs w:val="21"/>
              </w:rPr>
              <w:lastRenderedPageBreak/>
              <w:t>scenarios/conditions/ configurations</w:t>
            </w:r>
          </w:p>
        </w:tc>
        <w:tc>
          <w:tcPr>
            <w:tcW w:w="1843" w:type="dxa"/>
            <w:tcBorders>
              <w:top w:val="single" w:sz="4" w:space="0" w:color="auto"/>
              <w:left w:val="single" w:sz="4" w:space="0" w:color="auto"/>
              <w:bottom w:val="single" w:sz="4" w:space="0" w:color="auto"/>
              <w:right w:val="single" w:sz="4" w:space="0" w:color="auto"/>
            </w:tcBorders>
            <w:hideMark/>
          </w:tcPr>
          <w:p w14:paraId="67950E14" w14:textId="4F07D2A0" w:rsidR="00F7148B" w:rsidRPr="00CE1828" w:rsidRDefault="000840A2" w:rsidP="00BF5705">
            <w:pPr>
              <w:jc w:val="both"/>
              <w:rPr>
                <w:rFonts w:ascii="等线" w:eastAsia="等线" w:hAnsi="等线"/>
                <w:color w:val="0070C0"/>
                <w:sz w:val="21"/>
                <w:szCs w:val="21"/>
              </w:rPr>
            </w:pPr>
            <w:r w:rsidRPr="00CE1828">
              <w:rPr>
                <w:rFonts w:eastAsia="等线"/>
                <w:color w:val="0070C0"/>
                <w:sz w:val="21"/>
                <w:szCs w:val="21"/>
              </w:rPr>
              <w:lastRenderedPageBreak/>
              <w:t>Yes</w:t>
            </w:r>
          </w:p>
        </w:tc>
        <w:tc>
          <w:tcPr>
            <w:tcW w:w="1845" w:type="dxa"/>
            <w:tcBorders>
              <w:top w:val="single" w:sz="4" w:space="0" w:color="auto"/>
              <w:left w:val="single" w:sz="4" w:space="0" w:color="auto"/>
              <w:bottom w:val="single" w:sz="4" w:space="0" w:color="auto"/>
              <w:right w:val="single" w:sz="4" w:space="0" w:color="auto"/>
            </w:tcBorders>
            <w:hideMark/>
          </w:tcPr>
          <w:p w14:paraId="5C49FAF1" w14:textId="6FF59FB1" w:rsidR="00F7148B" w:rsidRPr="00CE1828" w:rsidRDefault="000840A2" w:rsidP="00BF5705">
            <w:pPr>
              <w:jc w:val="both"/>
              <w:rPr>
                <w:rFonts w:eastAsia="PMingLiU"/>
                <w:color w:val="0070C0"/>
                <w:sz w:val="21"/>
                <w:szCs w:val="21"/>
                <w:lang w:eastAsia="zh-TW"/>
              </w:rPr>
            </w:pPr>
            <w:r w:rsidRPr="00CE1828">
              <w:rPr>
                <w:rFonts w:eastAsia="PMingLiU"/>
                <w:color w:val="0070C0"/>
                <w:sz w:val="21"/>
                <w:szCs w:val="21"/>
                <w:lang w:eastAsia="zh-TW"/>
              </w:rPr>
              <w:t>Yes</w:t>
            </w:r>
          </w:p>
        </w:tc>
        <w:tc>
          <w:tcPr>
            <w:tcW w:w="1825" w:type="dxa"/>
            <w:tcBorders>
              <w:top w:val="single" w:sz="4" w:space="0" w:color="auto"/>
              <w:left w:val="single" w:sz="4" w:space="0" w:color="auto"/>
              <w:bottom w:val="single" w:sz="4" w:space="0" w:color="auto"/>
              <w:right w:val="single" w:sz="4" w:space="0" w:color="auto"/>
            </w:tcBorders>
            <w:hideMark/>
          </w:tcPr>
          <w:p w14:paraId="1D2CDC0D" w14:textId="35F8A779" w:rsidR="00F7148B" w:rsidRPr="00CE1828" w:rsidRDefault="000840A2" w:rsidP="00BF5705">
            <w:pPr>
              <w:jc w:val="both"/>
              <w:rPr>
                <w:rFonts w:ascii="等线" w:eastAsia="等线" w:hAnsi="等线"/>
                <w:color w:val="0070C0"/>
                <w:sz w:val="21"/>
                <w:szCs w:val="21"/>
              </w:rPr>
            </w:pPr>
            <w:r w:rsidRPr="00CE1828">
              <w:rPr>
                <w:rFonts w:eastAsia="PMingLiU"/>
                <w:color w:val="0070C0"/>
                <w:sz w:val="21"/>
                <w:szCs w:val="21"/>
                <w:lang w:eastAsia="zh-TW"/>
              </w:rPr>
              <w:t>Conditional Yes.</w:t>
            </w:r>
          </w:p>
        </w:tc>
        <w:tc>
          <w:tcPr>
            <w:tcW w:w="1845" w:type="dxa"/>
            <w:tcBorders>
              <w:top w:val="single" w:sz="4" w:space="0" w:color="auto"/>
              <w:left w:val="single" w:sz="4" w:space="0" w:color="auto"/>
              <w:bottom w:val="single" w:sz="4" w:space="0" w:color="auto"/>
              <w:right w:val="single" w:sz="4" w:space="0" w:color="auto"/>
            </w:tcBorders>
            <w:hideMark/>
          </w:tcPr>
          <w:p w14:paraId="5D0292CC" w14:textId="04E5CEFF" w:rsidR="00F7148B" w:rsidRPr="00CE1828" w:rsidRDefault="000840A2" w:rsidP="00BF5705">
            <w:pPr>
              <w:jc w:val="both"/>
              <w:rPr>
                <w:rFonts w:ascii="等线" w:eastAsia="等线" w:hAnsi="等线"/>
                <w:color w:val="0070C0"/>
                <w:sz w:val="21"/>
                <w:szCs w:val="21"/>
                <w:lang w:eastAsia="zh-CN"/>
              </w:rPr>
            </w:pPr>
            <w:r w:rsidRPr="00CE1828">
              <w:rPr>
                <w:rFonts w:eastAsia="PMingLiU"/>
                <w:color w:val="0070C0"/>
                <w:sz w:val="21"/>
                <w:szCs w:val="21"/>
                <w:lang w:eastAsia="zh-TW"/>
              </w:rPr>
              <w:t>Yes.</w:t>
            </w:r>
          </w:p>
        </w:tc>
      </w:tr>
      <w:tr w:rsidR="00F7148B" w:rsidRPr="00476AC3" w14:paraId="63470FCA" w14:textId="77777777" w:rsidTr="00CD37EE">
        <w:tc>
          <w:tcPr>
            <w:tcW w:w="2271" w:type="dxa"/>
            <w:tcBorders>
              <w:top w:val="single" w:sz="4" w:space="0" w:color="auto"/>
              <w:left w:val="single" w:sz="4" w:space="0" w:color="auto"/>
              <w:bottom w:val="single" w:sz="4" w:space="0" w:color="auto"/>
              <w:right w:val="single" w:sz="4" w:space="0" w:color="auto"/>
            </w:tcBorders>
          </w:tcPr>
          <w:p w14:paraId="48094D0B" w14:textId="77777777" w:rsidR="00F7148B" w:rsidRPr="00476AC3" w:rsidRDefault="00F7148B" w:rsidP="00BF5705">
            <w:pPr>
              <w:jc w:val="both"/>
              <w:rPr>
                <w:color w:val="000000"/>
                <w:sz w:val="21"/>
                <w:szCs w:val="21"/>
                <w:lang w:eastAsia="ja-JP"/>
              </w:rPr>
            </w:pPr>
            <w:r w:rsidRPr="00476AC3">
              <w:rPr>
                <w:rFonts w:hint="eastAsia"/>
                <w:color w:val="000000"/>
                <w:sz w:val="21"/>
                <w:szCs w:val="21"/>
                <w:lang w:eastAsia="ja-JP"/>
              </w:rPr>
              <w:t>C</w:t>
            </w:r>
            <w:r w:rsidRPr="00476AC3">
              <w:rPr>
                <w:color w:val="000000"/>
                <w:sz w:val="21"/>
                <w:szCs w:val="21"/>
                <w:lang w:eastAsia="ja-JP"/>
              </w:rPr>
              <w:t>omplexity of actual testing procedure for the ecosystem</w:t>
            </w:r>
          </w:p>
        </w:tc>
        <w:tc>
          <w:tcPr>
            <w:tcW w:w="1843" w:type="dxa"/>
            <w:tcBorders>
              <w:top w:val="single" w:sz="4" w:space="0" w:color="auto"/>
              <w:left w:val="single" w:sz="4" w:space="0" w:color="auto"/>
              <w:bottom w:val="single" w:sz="4" w:space="0" w:color="auto"/>
              <w:right w:val="single" w:sz="4" w:space="0" w:color="auto"/>
            </w:tcBorders>
          </w:tcPr>
          <w:p w14:paraId="27DD7038" w14:textId="5F32BD77" w:rsidR="00F7148B" w:rsidRPr="00CE1828" w:rsidRDefault="001F19DC" w:rsidP="00BF5705">
            <w:pPr>
              <w:jc w:val="both"/>
              <w:rPr>
                <w:rFonts w:eastAsia="等线"/>
                <w:color w:val="0070C0"/>
                <w:sz w:val="21"/>
                <w:szCs w:val="21"/>
                <w:lang w:eastAsia="zh-CN"/>
              </w:rPr>
            </w:pPr>
            <w:r>
              <w:rPr>
                <w:rFonts w:eastAsia="等线"/>
                <w:color w:val="0070C0"/>
                <w:sz w:val="21"/>
                <w:szCs w:val="21"/>
                <w:lang w:eastAsia="zh-CN"/>
              </w:rPr>
              <w:t xml:space="preserve">Medium. </w:t>
            </w:r>
            <w:r w:rsidR="002E41D7" w:rsidRPr="00CE1828">
              <w:rPr>
                <w:rFonts w:eastAsia="等线"/>
                <w:color w:val="0070C0"/>
                <w:sz w:val="21"/>
                <w:szCs w:val="21"/>
                <w:lang w:eastAsia="zh-CN"/>
              </w:rPr>
              <w:t xml:space="preserve">Depend on the verification procedure between </w:t>
            </w:r>
            <w:r>
              <w:rPr>
                <w:rFonts w:eastAsia="等线"/>
                <w:color w:val="0070C0"/>
                <w:sz w:val="21"/>
                <w:szCs w:val="21"/>
                <w:lang w:eastAsia="zh-CN"/>
              </w:rPr>
              <w:t>DUT</w:t>
            </w:r>
            <w:r w:rsidR="002E41D7" w:rsidRPr="00CE1828">
              <w:rPr>
                <w:rFonts w:eastAsia="等线"/>
                <w:color w:val="0070C0"/>
                <w:sz w:val="21"/>
                <w:szCs w:val="21"/>
                <w:lang w:eastAsia="zh-CN"/>
              </w:rPr>
              <w:t xml:space="preserve"> and TE.</w:t>
            </w:r>
          </w:p>
        </w:tc>
        <w:tc>
          <w:tcPr>
            <w:tcW w:w="1845" w:type="dxa"/>
            <w:tcBorders>
              <w:top w:val="single" w:sz="4" w:space="0" w:color="auto"/>
              <w:left w:val="single" w:sz="4" w:space="0" w:color="auto"/>
              <w:bottom w:val="single" w:sz="4" w:space="0" w:color="auto"/>
              <w:right w:val="single" w:sz="4" w:space="0" w:color="auto"/>
            </w:tcBorders>
          </w:tcPr>
          <w:p w14:paraId="7526EA49" w14:textId="3F5F3029" w:rsidR="00F7148B" w:rsidRPr="00CE1828" w:rsidRDefault="001F19DC" w:rsidP="00BF5705">
            <w:pPr>
              <w:jc w:val="both"/>
              <w:rPr>
                <w:rFonts w:eastAsia="等线"/>
                <w:color w:val="0070C0"/>
                <w:sz w:val="21"/>
                <w:szCs w:val="21"/>
                <w:lang w:eastAsia="zh-CN"/>
              </w:rPr>
            </w:pPr>
            <w:r>
              <w:rPr>
                <w:rFonts w:eastAsia="等线"/>
                <w:color w:val="0070C0"/>
                <w:sz w:val="21"/>
                <w:szCs w:val="21"/>
                <w:lang w:eastAsia="zh-CN"/>
              </w:rPr>
              <w:t xml:space="preserve">High. </w:t>
            </w:r>
            <w:r w:rsidR="002E41D7" w:rsidRPr="00CE1828">
              <w:rPr>
                <w:rFonts w:eastAsia="等线"/>
                <w:color w:val="0070C0"/>
                <w:sz w:val="21"/>
                <w:szCs w:val="21"/>
                <w:lang w:eastAsia="zh-CN"/>
              </w:rPr>
              <w:t xml:space="preserve">Depend on the verification procedure between </w:t>
            </w:r>
            <w:r>
              <w:rPr>
                <w:rFonts w:eastAsia="等线"/>
                <w:color w:val="0070C0"/>
                <w:sz w:val="21"/>
                <w:szCs w:val="21"/>
                <w:lang w:eastAsia="zh-CN"/>
              </w:rPr>
              <w:t>DUT</w:t>
            </w:r>
            <w:r w:rsidR="002E41D7" w:rsidRPr="00CE1828">
              <w:rPr>
                <w:rFonts w:eastAsia="等线"/>
                <w:color w:val="0070C0"/>
                <w:sz w:val="21"/>
                <w:szCs w:val="21"/>
                <w:lang w:eastAsia="zh-CN"/>
              </w:rPr>
              <w:t xml:space="preserve"> and TE/gNB.</w:t>
            </w:r>
          </w:p>
        </w:tc>
        <w:tc>
          <w:tcPr>
            <w:tcW w:w="1825" w:type="dxa"/>
            <w:tcBorders>
              <w:top w:val="single" w:sz="4" w:space="0" w:color="auto"/>
              <w:left w:val="single" w:sz="4" w:space="0" w:color="auto"/>
              <w:bottom w:val="single" w:sz="4" w:space="0" w:color="auto"/>
              <w:right w:val="single" w:sz="4" w:space="0" w:color="auto"/>
            </w:tcBorders>
          </w:tcPr>
          <w:p w14:paraId="70F6D978" w14:textId="43324DB1" w:rsidR="00F7148B" w:rsidRPr="00CE1828" w:rsidRDefault="000840A2" w:rsidP="00BF5705">
            <w:pPr>
              <w:jc w:val="both"/>
              <w:rPr>
                <w:rFonts w:eastAsia="等线"/>
                <w:color w:val="0070C0"/>
                <w:sz w:val="21"/>
                <w:szCs w:val="21"/>
                <w:lang w:eastAsia="zh-CN"/>
              </w:rPr>
            </w:pPr>
            <w:r w:rsidRPr="00CE1828">
              <w:rPr>
                <w:rFonts w:eastAsia="等线"/>
                <w:color w:val="0070C0"/>
                <w:sz w:val="21"/>
                <w:szCs w:val="21"/>
                <w:lang w:eastAsia="zh-CN"/>
              </w:rPr>
              <w:t>Low</w:t>
            </w:r>
          </w:p>
        </w:tc>
        <w:tc>
          <w:tcPr>
            <w:tcW w:w="1845" w:type="dxa"/>
            <w:tcBorders>
              <w:top w:val="single" w:sz="4" w:space="0" w:color="auto"/>
              <w:left w:val="single" w:sz="4" w:space="0" w:color="auto"/>
              <w:bottom w:val="single" w:sz="4" w:space="0" w:color="auto"/>
              <w:right w:val="single" w:sz="4" w:space="0" w:color="auto"/>
            </w:tcBorders>
          </w:tcPr>
          <w:p w14:paraId="4901C09C" w14:textId="1458A14A" w:rsidR="00F7148B" w:rsidRPr="00CE1828" w:rsidRDefault="001F19DC" w:rsidP="00BF5705">
            <w:pPr>
              <w:jc w:val="both"/>
              <w:rPr>
                <w:rFonts w:eastAsia="等线"/>
                <w:color w:val="0070C0"/>
                <w:sz w:val="21"/>
                <w:szCs w:val="21"/>
                <w:lang w:eastAsia="zh-CN"/>
              </w:rPr>
            </w:pPr>
            <w:r>
              <w:rPr>
                <w:rFonts w:eastAsia="等线"/>
                <w:color w:val="0070C0"/>
                <w:sz w:val="21"/>
                <w:szCs w:val="21"/>
                <w:lang w:eastAsia="zh-CN"/>
              </w:rPr>
              <w:t xml:space="preserve">Medium, </w:t>
            </w:r>
            <w:r w:rsidR="002E41D7" w:rsidRPr="00CE1828">
              <w:rPr>
                <w:rFonts w:eastAsia="等线"/>
                <w:color w:val="0070C0"/>
                <w:sz w:val="21"/>
                <w:szCs w:val="21"/>
                <w:lang w:eastAsia="zh-CN"/>
              </w:rPr>
              <w:t xml:space="preserve">Depend on the verification procedure between </w:t>
            </w:r>
            <w:r>
              <w:rPr>
                <w:rFonts w:eastAsia="等线"/>
                <w:color w:val="0070C0"/>
                <w:sz w:val="21"/>
                <w:szCs w:val="21"/>
                <w:lang w:eastAsia="zh-CN"/>
              </w:rPr>
              <w:t>DUT</w:t>
            </w:r>
            <w:r w:rsidR="002E41D7" w:rsidRPr="00CE1828">
              <w:rPr>
                <w:rFonts w:eastAsia="等线"/>
                <w:color w:val="0070C0"/>
                <w:sz w:val="21"/>
                <w:szCs w:val="21"/>
                <w:lang w:eastAsia="zh-CN"/>
              </w:rPr>
              <w:t xml:space="preserve"> and TE.</w:t>
            </w:r>
          </w:p>
        </w:tc>
      </w:tr>
    </w:tbl>
    <w:p w14:paraId="3EB3EB02" w14:textId="77777777" w:rsidR="00CB26EC" w:rsidRDefault="00CB26EC" w:rsidP="005661C7">
      <w:pPr>
        <w:pStyle w:val="a9"/>
        <w:rPr>
          <w:rFonts w:eastAsiaTheme="minorEastAsia"/>
          <w:b/>
          <w:bCs/>
        </w:rPr>
      </w:pPr>
    </w:p>
    <w:p w14:paraId="7D707FC9" w14:textId="628B9EBA" w:rsidR="00E97C07" w:rsidRPr="00F71C6C" w:rsidRDefault="00E97C07" w:rsidP="005661C7">
      <w:pPr>
        <w:pStyle w:val="a9"/>
        <w:rPr>
          <w:rFonts w:eastAsiaTheme="minorEastAsia"/>
          <w:b/>
          <w:bCs/>
          <w:sz w:val="22"/>
          <w:szCs w:val="28"/>
        </w:rPr>
      </w:pPr>
      <w:r w:rsidRPr="00F71C6C">
        <w:rPr>
          <w:rFonts w:eastAsiaTheme="minorEastAsia" w:hint="eastAsia"/>
          <w:b/>
          <w:bCs/>
          <w:sz w:val="22"/>
          <w:szCs w:val="28"/>
        </w:rPr>
        <w:t>P</w:t>
      </w:r>
      <w:r w:rsidRPr="00F71C6C">
        <w:rPr>
          <w:rFonts w:eastAsiaTheme="minorEastAsia"/>
          <w:b/>
          <w:bCs/>
          <w:sz w:val="22"/>
          <w:szCs w:val="28"/>
        </w:rPr>
        <w:t xml:space="preserve">roposal 3: Our views on different </w:t>
      </w:r>
      <w:r w:rsidR="00A05077" w:rsidRPr="00F71C6C">
        <w:rPr>
          <w:rFonts w:eastAsiaTheme="minorEastAsia" w:hint="eastAsia"/>
          <w:b/>
          <w:bCs/>
          <w:sz w:val="22"/>
          <w:szCs w:val="28"/>
        </w:rPr>
        <w:t>options</w:t>
      </w:r>
      <w:r w:rsidR="00A05077" w:rsidRPr="00F71C6C">
        <w:rPr>
          <w:rFonts w:eastAsiaTheme="minorEastAsia"/>
          <w:b/>
          <w:bCs/>
          <w:sz w:val="22"/>
          <w:szCs w:val="28"/>
        </w:rPr>
        <w:t xml:space="preserve"> </w:t>
      </w:r>
      <w:r w:rsidR="00A05077" w:rsidRPr="00F71C6C">
        <w:rPr>
          <w:rFonts w:eastAsiaTheme="minorEastAsia" w:hint="eastAsia"/>
          <w:b/>
          <w:bCs/>
          <w:sz w:val="22"/>
          <w:szCs w:val="28"/>
        </w:rPr>
        <w:t>of</w:t>
      </w:r>
      <w:r w:rsidR="00A05077" w:rsidRPr="00F71C6C">
        <w:rPr>
          <w:rFonts w:eastAsiaTheme="minorEastAsia"/>
          <w:b/>
          <w:bCs/>
          <w:sz w:val="22"/>
          <w:szCs w:val="28"/>
        </w:rPr>
        <w:t xml:space="preserve"> </w:t>
      </w:r>
      <w:r w:rsidR="00A05077" w:rsidRPr="00F71C6C">
        <w:rPr>
          <w:rFonts w:eastAsiaTheme="minorEastAsia" w:hint="eastAsia"/>
          <w:b/>
          <w:bCs/>
          <w:sz w:val="22"/>
          <w:szCs w:val="28"/>
        </w:rPr>
        <w:t>test</w:t>
      </w:r>
      <w:r w:rsidR="00A05077" w:rsidRPr="00F71C6C">
        <w:rPr>
          <w:rFonts w:eastAsiaTheme="minorEastAsia"/>
          <w:b/>
          <w:bCs/>
          <w:sz w:val="22"/>
          <w:szCs w:val="28"/>
        </w:rPr>
        <w:t xml:space="preserve"> </w:t>
      </w:r>
      <w:r w:rsidR="00A05077" w:rsidRPr="00F71C6C">
        <w:rPr>
          <w:rFonts w:eastAsiaTheme="minorEastAsia" w:hint="eastAsia"/>
          <w:b/>
          <w:bCs/>
          <w:sz w:val="22"/>
          <w:szCs w:val="28"/>
        </w:rPr>
        <w:t>decoder</w:t>
      </w:r>
      <w:r w:rsidR="00A05077" w:rsidRPr="00F71C6C">
        <w:rPr>
          <w:rFonts w:eastAsiaTheme="minorEastAsia"/>
          <w:b/>
          <w:bCs/>
          <w:sz w:val="22"/>
          <w:szCs w:val="28"/>
        </w:rPr>
        <w:t xml:space="preserve"> for 2-sided model</w:t>
      </w:r>
      <w:r w:rsidRPr="00F71C6C">
        <w:rPr>
          <w:rFonts w:eastAsiaTheme="minorEastAsia"/>
          <w:b/>
          <w:bCs/>
          <w:sz w:val="22"/>
          <w:szCs w:val="28"/>
        </w:rPr>
        <w:t xml:space="preserve"> are listed in the table 1.</w:t>
      </w:r>
    </w:p>
    <w:p w14:paraId="4688751D" w14:textId="655B810F" w:rsidR="00015F35" w:rsidRDefault="00015F35" w:rsidP="00015F35">
      <w:pPr>
        <w:pStyle w:val="21"/>
      </w:pPr>
      <w:r>
        <w:t xml:space="preserve">2.3 Reference block diagram of </w:t>
      </w:r>
      <w:r w:rsidR="001535F0">
        <w:t>1</w:t>
      </w:r>
      <w:r>
        <w:t>-sided model</w:t>
      </w:r>
    </w:p>
    <w:p w14:paraId="26A0C61B" w14:textId="0DC7EA07" w:rsidR="00F52196" w:rsidRPr="00E27F52" w:rsidRDefault="00F52196" w:rsidP="00F52196">
      <w:pPr>
        <w:pStyle w:val="a9"/>
        <w:rPr>
          <w:rFonts w:eastAsiaTheme="minorEastAsia"/>
          <w:sz w:val="22"/>
          <w:szCs w:val="28"/>
        </w:rPr>
      </w:pPr>
      <w:r w:rsidRPr="00E27F52">
        <w:rPr>
          <w:rFonts w:eastAsiaTheme="minorEastAsia" w:hint="eastAsia"/>
          <w:sz w:val="22"/>
          <w:szCs w:val="28"/>
        </w:rPr>
        <w:t>T</w:t>
      </w:r>
      <w:r w:rsidRPr="00E27F52">
        <w:rPr>
          <w:rFonts w:eastAsiaTheme="minorEastAsia"/>
          <w:sz w:val="22"/>
          <w:szCs w:val="28"/>
        </w:rPr>
        <w:t xml:space="preserve">he reference block diagram of </w:t>
      </w:r>
      <w:r w:rsidR="00D12E7A" w:rsidRPr="00E27F52">
        <w:rPr>
          <w:rFonts w:eastAsiaTheme="minorEastAsia"/>
          <w:sz w:val="22"/>
          <w:szCs w:val="28"/>
        </w:rPr>
        <w:t>1</w:t>
      </w:r>
      <w:r w:rsidRPr="00E27F52">
        <w:rPr>
          <w:rFonts w:eastAsiaTheme="minorEastAsia"/>
          <w:sz w:val="22"/>
          <w:szCs w:val="28"/>
        </w:rPr>
        <w:t>-sided model given in R4-2309317 are presented in figure 1.</w:t>
      </w:r>
    </w:p>
    <w:p w14:paraId="00DCB12F" w14:textId="77777777" w:rsidR="00F52196" w:rsidRDefault="00F52196" w:rsidP="00F52196">
      <w:pPr>
        <w:pStyle w:val="a9"/>
        <w:jc w:val="center"/>
        <w:rPr>
          <w:rFonts w:eastAsiaTheme="minorEastAsia"/>
        </w:rPr>
      </w:pPr>
      <w:r>
        <w:rPr>
          <w:rFonts w:ascii="Times New Roman" w:hAnsi="Times New Roman"/>
          <w:noProof/>
          <w:lang w:eastAsia="ko-KR"/>
        </w:rPr>
        <w:drawing>
          <wp:inline distT="0" distB="0" distL="0" distR="0" wp14:anchorId="709324CC" wp14:editId="57F7A38A">
            <wp:extent cx="6120765" cy="283704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837047"/>
                    </a:xfrm>
                    <a:prstGeom prst="rect">
                      <a:avLst/>
                    </a:prstGeom>
                    <a:noFill/>
                  </pic:spPr>
                </pic:pic>
              </a:graphicData>
            </a:graphic>
          </wp:inline>
        </w:drawing>
      </w:r>
    </w:p>
    <w:p w14:paraId="2D861478" w14:textId="2F812FED" w:rsidR="00F52196" w:rsidRPr="00E27F52" w:rsidRDefault="00F52196" w:rsidP="00F52196">
      <w:pPr>
        <w:pStyle w:val="a9"/>
        <w:jc w:val="center"/>
        <w:rPr>
          <w:rFonts w:eastAsiaTheme="minorEastAsia"/>
          <w:sz w:val="22"/>
          <w:szCs w:val="28"/>
        </w:rPr>
      </w:pPr>
      <w:r w:rsidRPr="00E27F52">
        <w:rPr>
          <w:rFonts w:eastAsiaTheme="minorEastAsia" w:hint="eastAsia"/>
          <w:sz w:val="22"/>
          <w:szCs w:val="28"/>
        </w:rPr>
        <w:t>F</w:t>
      </w:r>
      <w:r w:rsidRPr="00E27F52">
        <w:rPr>
          <w:rFonts w:eastAsiaTheme="minorEastAsia"/>
          <w:sz w:val="22"/>
          <w:szCs w:val="28"/>
        </w:rPr>
        <w:t xml:space="preserve">igure 1 reference block diagram of </w:t>
      </w:r>
      <w:r w:rsidR="0045375E" w:rsidRPr="00E27F52">
        <w:rPr>
          <w:rFonts w:eastAsiaTheme="minorEastAsia"/>
          <w:sz w:val="22"/>
          <w:szCs w:val="28"/>
        </w:rPr>
        <w:t>1</w:t>
      </w:r>
      <w:r w:rsidRPr="00E27F52">
        <w:rPr>
          <w:rFonts w:eastAsiaTheme="minorEastAsia"/>
          <w:sz w:val="22"/>
          <w:szCs w:val="28"/>
        </w:rPr>
        <w:t>-sided model (R4-2309317)</w:t>
      </w:r>
    </w:p>
    <w:p w14:paraId="0BCC0282" w14:textId="762E24B6" w:rsidR="00F52196" w:rsidRPr="00E27F52" w:rsidRDefault="00F52196" w:rsidP="00F52196">
      <w:pPr>
        <w:pStyle w:val="a9"/>
        <w:rPr>
          <w:rFonts w:eastAsiaTheme="minorEastAsia"/>
          <w:sz w:val="22"/>
          <w:szCs w:val="28"/>
        </w:rPr>
      </w:pPr>
      <w:r w:rsidRPr="00E27F52">
        <w:rPr>
          <w:rFonts w:eastAsiaTheme="minorEastAsia"/>
          <w:b/>
          <w:bCs/>
          <w:sz w:val="22"/>
          <w:szCs w:val="28"/>
        </w:rPr>
        <w:t>Data collection:</w:t>
      </w:r>
      <w:r w:rsidRPr="00E27F52">
        <w:rPr>
          <w:rFonts w:eastAsiaTheme="minorEastAsia"/>
          <w:sz w:val="22"/>
          <w:szCs w:val="28"/>
        </w:rPr>
        <w:t xml:space="preserve"> In our consideration, data collection for model inference and model monitoring should be reflected in the reference block diagram. </w:t>
      </w:r>
      <w:r w:rsidR="003948ED">
        <w:rPr>
          <w:rFonts w:eastAsiaTheme="minorEastAsia"/>
          <w:sz w:val="22"/>
          <w:szCs w:val="28"/>
        </w:rPr>
        <w:t xml:space="preserve">In most cases using 1-sided model, model inference and monitoring are conducted both on DUT side, thus a data collection block </w:t>
      </w:r>
      <w:r w:rsidR="00005629">
        <w:rPr>
          <w:rFonts w:eastAsiaTheme="minorEastAsia"/>
          <w:sz w:val="22"/>
          <w:szCs w:val="28"/>
        </w:rPr>
        <w:t>is needed in</w:t>
      </w:r>
      <w:r w:rsidR="003948ED">
        <w:rPr>
          <w:rFonts w:eastAsiaTheme="minorEastAsia"/>
          <w:sz w:val="22"/>
          <w:szCs w:val="28"/>
        </w:rPr>
        <w:t xml:space="preserve"> DUT side. </w:t>
      </w:r>
      <w:r w:rsidR="00A94AFD">
        <w:rPr>
          <w:rFonts w:eastAsiaTheme="minorEastAsia"/>
          <w:sz w:val="22"/>
          <w:szCs w:val="28"/>
        </w:rPr>
        <w:t>Regarding to TE side, there may also be a need of data collection, either for testing performance verification or model/functionality monitoring. The feasibility of later case requires further discussion. Overall, we think it is better to add data collection block to both DUT and TE side to make the diagram more inclusive.</w:t>
      </w:r>
    </w:p>
    <w:p w14:paraId="13A42E94" w14:textId="211A35EA" w:rsidR="00F52196" w:rsidRPr="00E27F52" w:rsidRDefault="00F52196" w:rsidP="001B55CF">
      <w:pPr>
        <w:pStyle w:val="a9"/>
        <w:rPr>
          <w:rFonts w:eastAsiaTheme="minorEastAsia"/>
          <w:sz w:val="22"/>
          <w:szCs w:val="28"/>
        </w:rPr>
      </w:pPr>
      <w:r w:rsidRPr="00E27F52">
        <w:rPr>
          <w:rFonts w:eastAsiaTheme="minorEastAsia" w:hint="eastAsia"/>
          <w:b/>
          <w:bCs/>
          <w:sz w:val="22"/>
          <w:szCs w:val="28"/>
        </w:rPr>
        <w:t>A</w:t>
      </w:r>
      <w:r w:rsidRPr="00E27F52">
        <w:rPr>
          <w:rFonts w:eastAsiaTheme="minorEastAsia"/>
          <w:b/>
          <w:bCs/>
          <w:sz w:val="22"/>
          <w:szCs w:val="28"/>
        </w:rPr>
        <w:t xml:space="preserve">I/ML model control: </w:t>
      </w:r>
      <w:r w:rsidR="008107F4">
        <w:rPr>
          <w:rFonts w:eastAsiaTheme="minorEastAsia"/>
          <w:sz w:val="22"/>
          <w:szCs w:val="28"/>
        </w:rPr>
        <w:t>Base on o</w:t>
      </w:r>
      <w:r w:rsidRPr="00E27F52">
        <w:rPr>
          <w:rFonts w:eastAsiaTheme="minorEastAsia"/>
          <w:sz w:val="22"/>
          <w:szCs w:val="28"/>
        </w:rPr>
        <w:t xml:space="preserve">ur understanding, the function of this </w:t>
      </w:r>
      <w:r w:rsidR="008107F4">
        <w:rPr>
          <w:rFonts w:eastAsiaTheme="minorEastAsia"/>
          <w:sz w:val="22"/>
          <w:szCs w:val="28"/>
        </w:rPr>
        <w:t xml:space="preserve">block </w:t>
      </w:r>
      <w:r w:rsidRPr="00E27F52">
        <w:rPr>
          <w:rFonts w:eastAsiaTheme="minorEastAsia"/>
          <w:sz w:val="22"/>
          <w:szCs w:val="28"/>
        </w:rPr>
        <w:t>is similar as model</w:t>
      </w:r>
      <w:r w:rsidR="008107F4">
        <w:rPr>
          <w:rFonts w:eastAsiaTheme="minorEastAsia"/>
          <w:sz w:val="22"/>
          <w:szCs w:val="28"/>
        </w:rPr>
        <w:t xml:space="preserve">/functionality </w:t>
      </w:r>
      <w:r w:rsidRPr="00E27F52">
        <w:rPr>
          <w:rFonts w:eastAsiaTheme="minorEastAsia"/>
          <w:sz w:val="22"/>
          <w:szCs w:val="28"/>
        </w:rPr>
        <w:t xml:space="preserve">select/switch/fallback/activation/deactivation on DUT side. </w:t>
      </w:r>
      <w:r w:rsidR="00EC24C1">
        <w:rPr>
          <w:rFonts w:eastAsiaTheme="minorEastAsia"/>
          <w:sz w:val="22"/>
          <w:szCs w:val="28"/>
        </w:rPr>
        <w:t>Thus, we suggest to rename the block as “Model/</w:t>
      </w:r>
      <w:r w:rsidR="008107F4">
        <w:rPr>
          <w:rFonts w:eastAsiaTheme="minorEastAsia"/>
          <w:sz w:val="22"/>
          <w:szCs w:val="28"/>
        </w:rPr>
        <w:t>F</w:t>
      </w:r>
      <w:r w:rsidR="00EC24C1">
        <w:rPr>
          <w:rFonts w:eastAsiaTheme="minorEastAsia"/>
          <w:sz w:val="22"/>
          <w:szCs w:val="28"/>
        </w:rPr>
        <w:t>unctionality LCM control”</w:t>
      </w:r>
      <w:r w:rsidR="008107F4">
        <w:rPr>
          <w:rFonts w:eastAsiaTheme="minorEastAsia"/>
          <w:sz w:val="22"/>
          <w:szCs w:val="28"/>
        </w:rPr>
        <w:t xml:space="preserve"> for alignment. Moreover, a two-way connection from this block to </w:t>
      </w:r>
      <w:r w:rsidR="001B55CF">
        <w:rPr>
          <w:rFonts w:eastAsiaTheme="minorEastAsia"/>
          <w:sz w:val="22"/>
          <w:szCs w:val="28"/>
        </w:rPr>
        <w:t xml:space="preserve">the </w:t>
      </w:r>
      <w:r w:rsidR="008107F4">
        <w:rPr>
          <w:rFonts w:eastAsiaTheme="minorEastAsia"/>
          <w:sz w:val="22"/>
          <w:szCs w:val="28"/>
        </w:rPr>
        <w:t xml:space="preserve">counterpart on DUT side could be added to reflect verification of LCM </w:t>
      </w:r>
      <w:r w:rsidR="00D50EFF">
        <w:rPr>
          <w:rFonts w:eastAsiaTheme="minorEastAsia"/>
          <w:sz w:val="22"/>
          <w:szCs w:val="28"/>
        </w:rPr>
        <w:t>procedure in the test.</w:t>
      </w:r>
    </w:p>
    <w:p w14:paraId="1C9B930C" w14:textId="064B375A" w:rsidR="00F52196" w:rsidRPr="00E27F52" w:rsidRDefault="00F52196" w:rsidP="00F52196">
      <w:pPr>
        <w:pStyle w:val="a9"/>
        <w:rPr>
          <w:rFonts w:eastAsiaTheme="minorEastAsia"/>
          <w:sz w:val="22"/>
          <w:szCs w:val="28"/>
        </w:rPr>
      </w:pPr>
      <w:r w:rsidRPr="00E27F52">
        <w:rPr>
          <w:rFonts w:eastAsiaTheme="minorEastAsia" w:hint="eastAsia"/>
          <w:sz w:val="22"/>
          <w:szCs w:val="28"/>
        </w:rPr>
        <w:t>Based</w:t>
      </w:r>
      <w:r w:rsidRPr="00E27F52">
        <w:rPr>
          <w:rFonts w:eastAsiaTheme="minorEastAsia"/>
          <w:sz w:val="22"/>
          <w:szCs w:val="28"/>
        </w:rPr>
        <w:t xml:space="preserve"> on above analysis, we make some updates to the reference block diagram</w:t>
      </w:r>
      <w:r w:rsidR="001B55CF">
        <w:rPr>
          <w:rFonts w:eastAsiaTheme="minorEastAsia"/>
          <w:sz w:val="22"/>
          <w:szCs w:val="28"/>
        </w:rPr>
        <w:t xml:space="preserve"> as shown in</w:t>
      </w:r>
      <w:r w:rsidRPr="00E27F52">
        <w:rPr>
          <w:rFonts w:eastAsiaTheme="minorEastAsia"/>
          <w:sz w:val="22"/>
          <w:szCs w:val="28"/>
        </w:rPr>
        <w:t xml:space="preserve"> following figure.</w:t>
      </w:r>
    </w:p>
    <w:p w14:paraId="1764FE71" w14:textId="37EF0DBB" w:rsidR="00F52196" w:rsidRDefault="00F52196" w:rsidP="00F52196">
      <w:pPr>
        <w:pStyle w:val="a9"/>
        <w:rPr>
          <w:rFonts w:eastAsiaTheme="minorEastAsia"/>
          <w:b/>
          <w:bCs/>
          <w:sz w:val="22"/>
          <w:szCs w:val="28"/>
        </w:rPr>
      </w:pPr>
      <w:r w:rsidRPr="00E27F52">
        <w:rPr>
          <w:rFonts w:eastAsiaTheme="minorEastAsia"/>
          <w:b/>
          <w:bCs/>
          <w:sz w:val="22"/>
          <w:szCs w:val="28"/>
        </w:rPr>
        <w:t xml:space="preserve">Proposal </w:t>
      </w:r>
      <w:r w:rsidR="00DF0FC7" w:rsidRPr="00E27F52">
        <w:rPr>
          <w:rFonts w:eastAsiaTheme="minorEastAsia"/>
          <w:b/>
          <w:bCs/>
          <w:sz w:val="22"/>
          <w:szCs w:val="28"/>
        </w:rPr>
        <w:t>4</w:t>
      </w:r>
      <w:r w:rsidRPr="00E27F52">
        <w:rPr>
          <w:rFonts w:eastAsiaTheme="minorEastAsia"/>
          <w:b/>
          <w:bCs/>
          <w:sz w:val="22"/>
          <w:szCs w:val="28"/>
        </w:rPr>
        <w:t xml:space="preserve">: </w:t>
      </w:r>
      <w:r w:rsidR="00A60E05">
        <w:rPr>
          <w:rFonts w:eastAsiaTheme="minorEastAsia"/>
          <w:b/>
          <w:bCs/>
          <w:sz w:val="22"/>
          <w:szCs w:val="28"/>
        </w:rPr>
        <w:t xml:space="preserve">Updated </w:t>
      </w:r>
      <w:r w:rsidRPr="00E27F52">
        <w:rPr>
          <w:rFonts w:eastAsiaTheme="minorEastAsia"/>
          <w:b/>
          <w:bCs/>
          <w:sz w:val="22"/>
          <w:szCs w:val="28"/>
        </w:rPr>
        <w:t xml:space="preserve">reference block diagram of </w:t>
      </w:r>
      <w:r w:rsidR="00DF0FC7" w:rsidRPr="00E27F52">
        <w:rPr>
          <w:rFonts w:eastAsiaTheme="minorEastAsia"/>
          <w:b/>
          <w:bCs/>
          <w:sz w:val="22"/>
          <w:szCs w:val="28"/>
        </w:rPr>
        <w:t>1</w:t>
      </w:r>
      <w:r w:rsidRPr="00E27F52">
        <w:rPr>
          <w:rFonts w:eastAsiaTheme="minorEastAsia"/>
          <w:b/>
          <w:bCs/>
          <w:sz w:val="22"/>
          <w:szCs w:val="28"/>
        </w:rPr>
        <w:t xml:space="preserve">-sided model </w:t>
      </w:r>
      <w:r w:rsidR="00A60E05">
        <w:rPr>
          <w:rFonts w:eastAsiaTheme="minorEastAsia"/>
          <w:b/>
          <w:bCs/>
          <w:sz w:val="22"/>
          <w:szCs w:val="28"/>
        </w:rPr>
        <w:t xml:space="preserve">in </w:t>
      </w:r>
      <w:r w:rsidR="00DF393F">
        <w:rPr>
          <w:rFonts w:eastAsiaTheme="minorEastAsia"/>
          <w:b/>
          <w:bCs/>
          <w:sz w:val="22"/>
          <w:szCs w:val="28"/>
        </w:rPr>
        <w:t>F</w:t>
      </w:r>
      <w:r w:rsidR="00A60E05">
        <w:rPr>
          <w:rFonts w:eastAsiaTheme="minorEastAsia"/>
          <w:b/>
          <w:bCs/>
          <w:sz w:val="22"/>
          <w:szCs w:val="28"/>
        </w:rPr>
        <w:t xml:space="preserve">igure 2 </w:t>
      </w:r>
      <w:r w:rsidRPr="00E27F52">
        <w:rPr>
          <w:rFonts w:eastAsiaTheme="minorEastAsia"/>
          <w:b/>
          <w:bCs/>
          <w:sz w:val="22"/>
          <w:szCs w:val="28"/>
        </w:rPr>
        <w:t>could be considered.</w:t>
      </w:r>
    </w:p>
    <w:p w14:paraId="761CA539" w14:textId="392E39D9" w:rsidR="00C86A15" w:rsidRDefault="00473501" w:rsidP="00F52196">
      <w:pPr>
        <w:pStyle w:val="a9"/>
        <w:rPr>
          <w:rFonts w:eastAsiaTheme="minorEastAsia"/>
          <w:b/>
          <w:bCs/>
          <w:sz w:val="22"/>
          <w:szCs w:val="28"/>
        </w:rPr>
      </w:pPr>
      <w:r w:rsidRPr="00473501">
        <w:rPr>
          <w:rFonts w:eastAsiaTheme="minorEastAsia"/>
          <w:b/>
          <w:bCs/>
          <w:noProof/>
          <w:sz w:val="22"/>
          <w:szCs w:val="28"/>
        </w:rPr>
        <w:lastRenderedPageBreak/>
        <mc:AlternateContent>
          <mc:Choice Requires="wpg">
            <w:drawing>
              <wp:inline distT="0" distB="0" distL="0" distR="0" wp14:anchorId="3D6E09B5" wp14:editId="6E7191E2">
                <wp:extent cx="6316980" cy="3014345"/>
                <wp:effectExtent l="0" t="0" r="7620" b="0"/>
                <wp:docPr id="53" name="组合 52">
                  <a:extLst xmlns:a="http://schemas.openxmlformats.org/drawingml/2006/main">
                    <a:ext uri="{FF2B5EF4-FFF2-40B4-BE49-F238E27FC236}">
                      <a16:creationId xmlns:a16="http://schemas.microsoft.com/office/drawing/2014/main" id="{A2025E9A-CB38-7D5B-B394-5EC9BB485385}"/>
                    </a:ext>
                  </a:extLst>
                </wp:docPr>
                <wp:cNvGraphicFramePr/>
                <a:graphic xmlns:a="http://schemas.openxmlformats.org/drawingml/2006/main">
                  <a:graphicData uri="http://schemas.microsoft.com/office/word/2010/wordprocessingGroup">
                    <wpg:wgp>
                      <wpg:cNvGrpSpPr/>
                      <wpg:grpSpPr>
                        <a:xfrm>
                          <a:off x="0" y="0"/>
                          <a:ext cx="6316980" cy="3014345"/>
                          <a:chOff x="0" y="0"/>
                          <a:chExt cx="6316980" cy="3014345"/>
                        </a:xfrm>
                      </wpg:grpSpPr>
                      <wps:wsp>
                        <wps:cNvPr id="72896792" name="矩形 72896792">
                          <a:extLst>
                            <a:ext uri="{FF2B5EF4-FFF2-40B4-BE49-F238E27FC236}">
                              <a16:creationId xmlns:a16="http://schemas.microsoft.com/office/drawing/2014/main" id="{6ED967F9-4A38-5754-93F6-A94D520CC9B1}"/>
                            </a:ext>
                          </a:extLst>
                        </wps:cNvPr>
                        <wps:cNvSpPr/>
                        <wps:spPr>
                          <a:xfrm>
                            <a:off x="3182123" y="165180"/>
                            <a:ext cx="3134857" cy="2561954"/>
                          </a:xfrm>
                          <a:prstGeom prst="rect">
                            <a:avLst/>
                          </a:prstGeom>
                          <a:solidFill>
                            <a:srgbClr val="4F81BD">
                              <a:lumMod val="60000"/>
                              <a:lumOff val="40000"/>
                            </a:srgbClr>
                          </a:solidFill>
                        </wps:spPr>
                        <wps:txbx>
                          <w:txbxContent>
                            <w:p w14:paraId="06C82264" w14:textId="77777777" w:rsidR="00473501" w:rsidRDefault="00473501" w:rsidP="00473501">
                              <w:pPr>
                                <w:spacing w:before="120" w:after="120" w:line="256" w:lineRule="auto"/>
                                <w:jc w:val="center"/>
                                <w:rPr>
                                  <w:rFonts w:ascii="Times New Roman" w:eastAsia="等线" w:hAnsi="Times New Roman" w:cs="Arial"/>
                                  <w:b/>
                                  <w:bCs/>
                                  <w:color w:val="000000"/>
                                  <w:kern w:val="24"/>
                                  <w:sz w:val="24"/>
                                  <w:szCs w:val="24"/>
                                </w:rPr>
                              </w:pPr>
                              <w:r>
                                <w:rPr>
                                  <w:rFonts w:ascii="Times New Roman" w:eastAsia="等线" w:hAnsi="Times New Roman" w:cs="Arial"/>
                                  <w:b/>
                                  <w:bCs/>
                                  <w:color w:val="000000"/>
                                  <w:kern w:val="24"/>
                                </w:rPr>
                                <w:t>DUT</w:t>
                              </w:r>
                            </w:p>
                          </w:txbxContent>
                        </wps:txbx>
                        <wps:bodyPr wrap="square" rtlCol="0" anchor="b" anchorCtr="0">
                          <a:noAutofit/>
                        </wps:bodyPr>
                      </wps:wsp>
                      <wps:wsp>
                        <wps:cNvPr id="1293521893" name="矩形 1293521893">
                          <a:extLst>
                            <a:ext uri="{FF2B5EF4-FFF2-40B4-BE49-F238E27FC236}">
                              <a16:creationId xmlns:a16="http://schemas.microsoft.com/office/drawing/2014/main" id="{74338F52-47FC-185E-EF9D-1F19B92D9AE0}"/>
                            </a:ext>
                          </a:extLst>
                        </wps:cNvPr>
                        <wps:cNvSpPr/>
                        <wps:spPr>
                          <a:xfrm>
                            <a:off x="4825505" y="1132775"/>
                            <a:ext cx="1029186" cy="462474"/>
                          </a:xfrm>
                          <a:prstGeom prst="rect">
                            <a:avLst/>
                          </a:prstGeom>
                          <a:solidFill>
                            <a:srgbClr val="1F497D"/>
                          </a:solidFill>
                        </wps:spPr>
                        <wps:txbx>
                          <w:txbxContent>
                            <w:p w14:paraId="46DC12CC"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 xml:space="preserve">Model/Functionality monitoring </w:t>
                              </w:r>
                            </w:p>
                          </w:txbxContent>
                        </wps:txbx>
                        <wps:bodyPr wrap="square" rtlCol="0" anchor="ctr" anchorCtr="0">
                          <a:noAutofit/>
                        </wps:bodyPr>
                      </wps:wsp>
                      <wps:wsp>
                        <wps:cNvPr id="1674188214" name="矩形 1674188214">
                          <a:extLst>
                            <a:ext uri="{FF2B5EF4-FFF2-40B4-BE49-F238E27FC236}">
                              <a16:creationId xmlns:a16="http://schemas.microsoft.com/office/drawing/2014/main" id="{486D0E27-3DE3-5CC9-C6DE-3673A06E05EF}"/>
                            </a:ext>
                          </a:extLst>
                        </wps:cNvPr>
                        <wps:cNvSpPr/>
                        <wps:spPr>
                          <a:xfrm>
                            <a:off x="4825505" y="1804393"/>
                            <a:ext cx="1029186" cy="462474"/>
                          </a:xfrm>
                          <a:prstGeom prst="rect">
                            <a:avLst/>
                          </a:prstGeom>
                          <a:solidFill>
                            <a:srgbClr val="1F497D"/>
                          </a:solidFill>
                        </wps:spPr>
                        <wps:txbx>
                          <w:txbxContent>
                            <w:p w14:paraId="03C9E5FE"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 xml:space="preserve">Model inference </w:t>
                              </w:r>
                            </w:p>
                          </w:txbxContent>
                        </wps:txbx>
                        <wps:bodyPr wrap="square" rtlCol="0" anchor="ctr" anchorCtr="0">
                          <a:noAutofit/>
                        </wps:bodyPr>
                      </wps:wsp>
                      <wps:wsp>
                        <wps:cNvPr id="1575917797" name="矩形 1575917797">
                          <a:extLst>
                            <a:ext uri="{FF2B5EF4-FFF2-40B4-BE49-F238E27FC236}">
                              <a16:creationId xmlns:a16="http://schemas.microsoft.com/office/drawing/2014/main" id="{231B8E75-CCED-FFC2-1B8B-3FFB353D6C4F}"/>
                            </a:ext>
                          </a:extLst>
                        </wps:cNvPr>
                        <wps:cNvSpPr/>
                        <wps:spPr>
                          <a:xfrm>
                            <a:off x="4557712" y="348089"/>
                            <a:ext cx="1296980" cy="575524"/>
                          </a:xfrm>
                          <a:prstGeom prst="rect">
                            <a:avLst/>
                          </a:prstGeom>
                          <a:solidFill>
                            <a:srgbClr val="1F497D"/>
                          </a:solidFill>
                        </wps:spPr>
                        <wps:txbx>
                          <w:txbxContent>
                            <w:p w14:paraId="7388F87E"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Model/Functionality select/switch/update/activate/deactivate</w:t>
                              </w:r>
                            </w:p>
                          </w:txbxContent>
                        </wps:txbx>
                        <wps:bodyPr wrap="square" rtlCol="0" anchor="ctr" anchorCtr="0">
                          <a:noAutofit/>
                        </wps:bodyPr>
                      </wps:wsp>
                      <wps:wsp>
                        <wps:cNvPr id="1690942341" name="矩形 1690942341">
                          <a:extLst>
                            <a:ext uri="{FF2B5EF4-FFF2-40B4-BE49-F238E27FC236}">
                              <a16:creationId xmlns:a16="http://schemas.microsoft.com/office/drawing/2014/main" id="{C59C793A-07F0-27F9-2B41-646BCB67A5F4}"/>
                            </a:ext>
                          </a:extLst>
                        </wps:cNvPr>
                        <wps:cNvSpPr/>
                        <wps:spPr>
                          <a:xfrm>
                            <a:off x="3485877" y="1804393"/>
                            <a:ext cx="1029186" cy="462474"/>
                          </a:xfrm>
                          <a:prstGeom prst="rect">
                            <a:avLst/>
                          </a:prstGeom>
                          <a:solidFill>
                            <a:srgbClr val="1F497D"/>
                          </a:solidFill>
                        </wps:spPr>
                        <wps:txbx>
                          <w:txbxContent>
                            <w:p w14:paraId="68B1F4F4"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Data collection</w:t>
                              </w:r>
                            </w:p>
                            <w:p w14:paraId="0E0F2629"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(Inference/monitoring)</w:t>
                              </w:r>
                            </w:p>
                          </w:txbxContent>
                        </wps:txbx>
                        <wps:bodyPr wrap="square" rtlCol="0" anchor="ctr" anchorCtr="0">
                          <a:noAutofit/>
                        </wps:bodyPr>
                      </wps:wsp>
                      <wps:wsp>
                        <wps:cNvPr id="747446323" name="箭头: 左右 747446323">
                          <a:extLst>
                            <a:ext uri="{FF2B5EF4-FFF2-40B4-BE49-F238E27FC236}">
                              <a16:creationId xmlns:a16="http://schemas.microsoft.com/office/drawing/2014/main" id="{8E5D298F-02B2-1F76-9669-72E6E00C9F68}"/>
                            </a:ext>
                          </a:extLst>
                        </wps:cNvPr>
                        <wps:cNvSpPr/>
                        <wps:spPr>
                          <a:xfrm>
                            <a:off x="2200824" y="2312395"/>
                            <a:ext cx="957703" cy="308316"/>
                          </a:xfrm>
                          <a:prstGeom prst="leftRightArrow">
                            <a:avLst/>
                          </a:prstGeom>
                          <a:solidFill>
                            <a:srgbClr val="1F497D"/>
                          </a:solidFill>
                        </wps:spPr>
                        <wps:bodyPr wrap="square" rtlCol="0" anchor="t" anchorCtr="0">
                          <a:noAutofit/>
                        </wps:bodyPr>
                      </wps:wsp>
                      <wps:wsp>
                        <wps:cNvPr id="200460931" name="直接箭头连接符 200460931">
                          <a:extLst>
                            <a:ext uri="{FF2B5EF4-FFF2-40B4-BE49-F238E27FC236}">
                              <a16:creationId xmlns:a16="http://schemas.microsoft.com/office/drawing/2014/main" id="{489CC309-1FE0-BA32-4C8D-46BB6BC32094}"/>
                            </a:ext>
                          </a:extLst>
                        </wps:cNvPr>
                        <wps:cNvCnPr>
                          <a:cxnSpLocks/>
                          <a:stCxn id="1690942341" idx="3"/>
                          <a:endCxn id="1674188214" idx="1"/>
                        </wps:cNvCnPr>
                        <wps:spPr>
                          <a:xfrm>
                            <a:off x="4515062" y="2035631"/>
                            <a:ext cx="310443" cy="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577444653" name="直接箭头连接符 577444653">
                          <a:extLst>
                            <a:ext uri="{FF2B5EF4-FFF2-40B4-BE49-F238E27FC236}">
                              <a16:creationId xmlns:a16="http://schemas.microsoft.com/office/drawing/2014/main" id="{3FF820C6-DF34-5D2A-AB4E-F8A1CB80FCEC}"/>
                            </a:ext>
                          </a:extLst>
                        </wps:cNvPr>
                        <wps:cNvCnPr>
                          <a:stCxn id="1674188214" idx="0"/>
                          <a:endCxn id="1293521893" idx="2"/>
                        </wps:cNvCnPr>
                        <wps:spPr>
                          <a:xfrm flipV="1">
                            <a:off x="5340099" y="1595249"/>
                            <a:ext cx="0" cy="209144"/>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1345766211" name="直接箭头连接符 1345766211">
                          <a:extLst>
                            <a:ext uri="{FF2B5EF4-FFF2-40B4-BE49-F238E27FC236}">
                              <a16:creationId xmlns:a16="http://schemas.microsoft.com/office/drawing/2014/main" id="{03EA83D1-7C62-8D8F-A674-A7C0DD8A2BC4}"/>
                            </a:ext>
                          </a:extLst>
                        </wps:cNvPr>
                        <wps:cNvCnPr>
                          <a:cxnSpLocks/>
                          <a:stCxn id="1293521893" idx="0"/>
                        </wps:cNvCnPr>
                        <wps:spPr>
                          <a:xfrm flipH="1" flipV="1">
                            <a:off x="5340097" y="923552"/>
                            <a:ext cx="1" cy="209223"/>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378415747" name="直接箭头连接符 28">
                          <a:extLst>
                            <a:ext uri="{FF2B5EF4-FFF2-40B4-BE49-F238E27FC236}">
                              <a16:creationId xmlns:a16="http://schemas.microsoft.com/office/drawing/2014/main" id="{B89B6FBB-032D-0BE7-E27B-E008423BCEF3}"/>
                            </a:ext>
                          </a:extLst>
                        </wps:cNvPr>
                        <wps:cNvCnPr>
                          <a:cxnSpLocks/>
                          <a:stCxn id="1690942341" idx="0"/>
                          <a:endCxn id="1293521893" idx="1"/>
                        </wps:cNvCnPr>
                        <wps:spPr>
                          <a:xfrm rot="5400000" flipH="1" flipV="1">
                            <a:off x="4192797" y="1171685"/>
                            <a:ext cx="440381" cy="825036"/>
                          </a:xfrm>
                          <a:prstGeom prst="bentConnector2">
                            <a:avLst/>
                          </a:prstGeom>
                          <a:noFill/>
                          <a:ln w="9525" cap="flat" cmpd="sng" algn="ctr">
                            <a:solidFill>
                              <a:srgbClr val="4F81BD">
                                <a:shade val="95000"/>
                                <a:satMod val="105000"/>
                              </a:srgbClr>
                            </a:solidFill>
                            <a:prstDash val="solid"/>
                            <a:tailEnd type="triangle"/>
                          </a:ln>
                          <a:effectLst/>
                        </wps:spPr>
                        <wps:bodyPr/>
                      </wps:wsp>
                      <wps:wsp>
                        <wps:cNvPr id="1732536337" name="文本框 17">
                          <a:extLst>
                            <a:ext uri="{FF2B5EF4-FFF2-40B4-BE49-F238E27FC236}">
                              <a16:creationId xmlns:a16="http://schemas.microsoft.com/office/drawing/2014/main" id="{CDD97B34-2F95-ABF2-F81F-E937C0E4BC0F}"/>
                            </a:ext>
                          </a:extLst>
                        </wps:cNvPr>
                        <wps:cNvSpPr txBox="1"/>
                        <wps:spPr>
                          <a:xfrm>
                            <a:off x="4434312" y="1808232"/>
                            <a:ext cx="471942" cy="226295"/>
                          </a:xfrm>
                          <a:prstGeom prst="rect">
                            <a:avLst/>
                          </a:prstGeom>
                          <a:noFill/>
                        </wps:spPr>
                        <wps:txbx>
                          <w:txbxContent>
                            <w:p w14:paraId="7637AD7C"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input</w:t>
                              </w:r>
                            </w:p>
                          </w:txbxContent>
                        </wps:txbx>
                        <wps:bodyPr vert="horz" wrap="square" rtlCol="0">
                          <a:noAutofit/>
                        </wps:bodyPr>
                      </wps:wsp>
                      <wps:wsp>
                        <wps:cNvPr id="222978351" name="文本框 18">
                          <a:extLst>
                            <a:ext uri="{FF2B5EF4-FFF2-40B4-BE49-F238E27FC236}">
                              <a16:creationId xmlns:a16="http://schemas.microsoft.com/office/drawing/2014/main" id="{C167C431-5D57-2ABB-7F9D-DA6C50786DF4}"/>
                            </a:ext>
                          </a:extLst>
                        </wps:cNvPr>
                        <wps:cNvSpPr txBox="1"/>
                        <wps:spPr>
                          <a:xfrm>
                            <a:off x="5313454" y="1598557"/>
                            <a:ext cx="541238" cy="253710"/>
                          </a:xfrm>
                          <a:prstGeom prst="rect">
                            <a:avLst/>
                          </a:prstGeom>
                          <a:noFill/>
                        </wps:spPr>
                        <wps:txbx>
                          <w:txbxContent>
                            <w:p w14:paraId="51076FE6" w14:textId="77777777" w:rsidR="00473501" w:rsidRDefault="00473501" w:rsidP="00473501">
                              <w:pPr>
                                <w:spacing w:line="256" w:lineRule="auto"/>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output</w:t>
                              </w:r>
                            </w:p>
                          </w:txbxContent>
                        </wps:txbx>
                        <wps:bodyPr vert="horz" wrap="square" rtlCol="0">
                          <a:noAutofit/>
                        </wps:bodyPr>
                      </wps:wsp>
                      <wps:wsp>
                        <wps:cNvPr id="1677103828" name="文本框 19">
                          <a:extLst>
                            <a:ext uri="{FF2B5EF4-FFF2-40B4-BE49-F238E27FC236}">
                              <a16:creationId xmlns:a16="http://schemas.microsoft.com/office/drawing/2014/main" id="{BBCDAE28-98F1-7F08-350D-6B381B3A2ED5}"/>
                            </a:ext>
                          </a:extLst>
                        </wps:cNvPr>
                        <wps:cNvSpPr txBox="1"/>
                        <wps:spPr>
                          <a:xfrm>
                            <a:off x="3619419" y="1172161"/>
                            <a:ext cx="1205857" cy="239799"/>
                          </a:xfrm>
                          <a:prstGeom prst="rect">
                            <a:avLst/>
                          </a:prstGeom>
                          <a:noFill/>
                        </wps:spPr>
                        <wps:txbx>
                          <w:txbxContent>
                            <w:p w14:paraId="255C9C27"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Data for monitoring</w:t>
                              </w:r>
                            </w:p>
                          </w:txbxContent>
                        </wps:txbx>
                        <wps:bodyPr vert="horz" wrap="square" rtlCol="0">
                          <a:noAutofit/>
                        </wps:bodyPr>
                      </wps:wsp>
                      <wps:wsp>
                        <wps:cNvPr id="711205228" name="直接箭头连接符 40">
                          <a:extLst>
                            <a:ext uri="{FF2B5EF4-FFF2-40B4-BE49-F238E27FC236}">
                              <a16:creationId xmlns:a16="http://schemas.microsoft.com/office/drawing/2014/main" id="{877F170E-1468-8FB9-D315-F9FA42B5F7B5}"/>
                            </a:ext>
                          </a:extLst>
                        </wps:cNvPr>
                        <wps:cNvCnPr>
                          <a:stCxn id="1575917797" idx="3"/>
                          <a:endCxn id="1674188214" idx="3"/>
                        </wps:cNvCnPr>
                        <wps:spPr>
                          <a:xfrm flipH="1">
                            <a:off x="5854691" y="635820"/>
                            <a:ext cx="1" cy="1399810"/>
                          </a:xfrm>
                          <a:prstGeom prst="bentConnector3">
                            <a:avLst>
                              <a:gd name="adj1" fmla="val -22860000000"/>
                            </a:avLst>
                          </a:prstGeom>
                          <a:noFill/>
                          <a:ln w="9525" cap="flat" cmpd="sng" algn="ctr">
                            <a:solidFill>
                              <a:srgbClr val="4F81BD">
                                <a:shade val="95000"/>
                                <a:satMod val="105000"/>
                              </a:srgbClr>
                            </a:solidFill>
                            <a:prstDash val="solid"/>
                            <a:tailEnd type="triangle"/>
                          </a:ln>
                          <a:effectLst/>
                        </wps:spPr>
                        <wps:bodyPr/>
                      </wps:wsp>
                      <wps:wsp>
                        <wps:cNvPr id="2042622512" name="文本框 21">
                          <a:extLst>
                            <a:ext uri="{FF2B5EF4-FFF2-40B4-BE49-F238E27FC236}">
                              <a16:creationId xmlns:a16="http://schemas.microsoft.com/office/drawing/2014/main" id="{97A77B78-6A79-8934-D617-9CC2E8AB6BAC}"/>
                            </a:ext>
                          </a:extLst>
                        </wps:cNvPr>
                        <wps:cNvSpPr txBox="1"/>
                        <wps:spPr>
                          <a:xfrm rot="5400000">
                            <a:off x="5657796" y="1247270"/>
                            <a:ext cx="1055287" cy="208256"/>
                          </a:xfrm>
                          <a:prstGeom prst="rect">
                            <a:avLst/>
                          </a:prstGeom>
                          <a:noFill/>
                        </wps:spPr>
                        <wps:txbx>
                          <w:txbxContent>
                            <w:p w14:paraId="6CDF5696"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Control</w:t>
                              </w:r>
                            </w:p>
                          </w:txbxContent>
                        </wps:txbx>
                        <wps:bodyPr vert="horz" wrap="square" rtlCol="0">
                          <a:noAutofit/>
                        </wps:bodyPr>
                      </wps:wsp>
                      <wps:wsp>
                        <wps:cNvPr id="1554826048" name="矩形 1554826048">
                          <a:extLst>
                            <a:ext uri="{FF2B5EF4-FFF2-40B4-BE49-F238E27FC236}">
                              <a16:creationId xmlns:a16="http://schemas.microsoft.com/office/drawing/2014/main" id="{AE170B76-CDD6-F70F-C098-FA9EDBA6AC0F}"/>
                            </a:ext>
                          </a:extLst>
                        </wps:cNvPr>
                        <wps:cNvSpPr/>
                        <wps:spPr>
                          <a:xfrm>
                            <a:off x="0" y="0"/>
                            <a:ext cx="2176462" cy="3014345"/>
                          </a:xfrm>
                          <a:prstGeom prst="rect">
                            <a:avLst/>
                          </a:prstGeom>
                          <a:solidFill>
                            <a:srgbClr val="F79646">
                              <a:lumMod val="20000"/>
                              <a:lumOff val="80000"/>
                            </a:srgbClr>
                          </a:solidFill>
                        </wps:spPr>
                        <wps:txbx>
                          <w:txbxContent>
                            <w:p w14:paraId="4F09B133" w14:textId="77777777" w:rsidR="00473501" w:rsidRDefault="00473501" w:rsidP="00473501">
                              <w:pPr>
                                <w:spacing w:before="120" w:after="120" w:line="256" w:lineRule="auto"/>
                                <w:jc w:val="center"/>
                                <w:rPr>
                                  <w:rFonts w:ascii="Times New Roman" w:eastAsia="等线" w:hAnsi="Times New Roman" w:cs="Arial"/>
                                  <w:b/>
                                  <w:bCs/>
                                  <w:color w:val="008080"/>
                                  <w:kern w:val="24"/>
                                  <w:sz w:val="24"/>
                                  <w:szCs w:val="24"/>
                                </w:rPr>
                              </w:pPr>
                              <w:r>
                                <w:rPr>
                                  <w:rFonts w:ascii="Times New Roman" w:eastAsia="等线" w:hAnsi="Times New Roman" w:cs="Arial"/>
                                  <w:b/>
                                  <w:bCs/>
                                  <w:color w:val="008080"/>
                                  <w:kern w:val="24"/>
                                  <w:u w:val="single"/>
                                </w:rPr>
                                <w:t> </w:t>
                              </w:r>
                            </w:p>
                            <w:p w14:paraId="41DFE358" w14:textId="77777777" w:rsidR="00473501" w:rsidRDefault="00473501" w:rsidP="00473501">
                              <w:pPr>
                                <w:spacing w:before="120" w:after="120" w:line="256" w:lineRule="auto"/>
                                <w:jc w:val="center"/>
                                <w:rPr>
                                  <w:rFonts w:ascii="Times New Roman" w:eastAsia="等线" w:hAnsi="Times New Roman" w:cs="Arial"/>
                                  <w:b/>
                                  <w:bCs/>
                                  <w:color w:val="000000"/>
                                  <w:kern w:val="24"/>
                                </w:rPr>
                              </w:pPr>
                              <w:r>
                                <w:rPr>
                                  <w:rFonts w:ascii="Times New Roman" w:eastAsia="等线" w:hAnsi="Times New Roman" w:cs="Arial"/>
                                  <w:b/>
                                  <w:bCs/>
                                  <w:color w:val="000000"/>
                                  <w:kern w:val="24"/>
                                </w:rPr>
                                <w:t>TE</w:t>
                              </w:r>
                            </w:p>
                          </w:txbxContent>
                        </wps:txbx>
                        <wps:bodyPr wrap="square" rtlCol="0" anchor="b" anchorCtr="0">
                          <a:noAutofit/>
                        </wps:bodyPr>
                      </wps:wsp>
                      <wps:wsp>
                        <wps:cNvPr id="712843308" name="矩形 712843308">
                          <a:extLst>
                            <a:ext uri="{FF2B5EF4-FFF2-40B4-BE49-F238E27FC236}">
                              <a16:creationId xmlns:a16="http://schemas.microsoft.com/office/drawing/2014/main" id="{B18F82DF-D8BD-53F3-2E1D-8C907B7624C1}"/>
                            </a:ext>
                          </a:extLst>
                        </wps:cNvPr>
                        <wps:cNvSpPr/>
                        <wps:spPr>
                          <a:xfrm>
                            <a:off x="121586" y="305016"/>
                            <a:ext cx="525004" cy="2284755"/>
                          </a:xfrm>
                          <a:prstGeom prst="rect">
                            <a:avLst/>
                          </a:prstGeom>
                          <a:solidFill>
                            <a:srgbClr val="F79646">
                              <a:lumMod val="50000"/>
                            </a:srgbClr>
                          </a:solidFill>
                        </wps:spPr>
                        <wps:txbx>
                          <w:txbxContent>
                            <w:p w14:paraId="45217D70"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Test controller</w:t>
                              </w:r>
                            </w:p>
                          </w:txbxContent>
                        </wps:txbx>
                        <wps:bodyPr wrap="square" rtlCol="0" anchor="ctr" anchorCtr="0">
                          <a:noAutofit/>
                        </wps:bodyPr>
                      </wps:wsp>
                      <wps:wsp>
                        <wps:cNvPr id="2103399032" name="矩形 2103399032">
                          <a:extLst>
                            <a:ext uri="{FF2B5EF4-FFF2-40B4-BE49-F238E27FC236}">
                              <a16:creationId xmlns:a16="http://schemas.microsoft.com/office/drawing/2014/main" id="{F6302D51-0B5A-F7F2-B68C-97FC00C9B7CA}"/>
                            </a:ext>
                          </a:extLst>
                        </wps:cNvPr>
                        <wps:cNvSpPr/>
                        <wps:spPr>
                          <a:xfrm>
                            <a:off x="1032955" y="1684964"/>
                            <a:ext cx="1024445" cy="481069"/>
                          </a:xfrm>
                          <a:prstGeom prst="rect">
                            <a:avLst/>
                          </a:prstGeom>
                          <a:solidFill>
                            <a:srgbClr val="F79646">
                              <a:lumMod val="50000"/>
                            </a:srgbClr>
                          </a:solidFill>
                        </wps:spPr>
                        <wps:txbx>
                          <w:txbxContent>
                            <w:p w14:paraId="30D5FCB1"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Scenario generator (channel model, conditions, etc.)</w:t>
                              </w:r>
                            </w:p>
                          </w:txbxContent>
                        </wps:txbx>
                        <wps:bodyPr wrap="square" rtlCol="0" anchor="ctr" anchorCtr="0">
                          <a:noAutofit/>
                        </wps:bodyPr>
                      </wps:wsp>
                      <wps:wsp>
                        <wps:cNvPr id="652365570" name="文本框 25">
                          <a:extLst>
                            <a:ext uri="{FF2B5EF4-FFF2-40B4-BE49-F238E27FC236}">
                              <a16:creationId xmlns:a16="http://schemas.microsoft.com/office/drawing/2014/main" id="{184DD975-B71B-603F-2941-C79756DA4C27}"/>
                            </a:ext>
                          </a:extLst>
                        </wps:cNvPr>
                        <wps:cNvSpPr txBox="1"/>
                        <wps:spPr>
                          <a:xfrm>
                            <a:off x="2312079" y="2019500"/>
                            <a:ext cx="826609" cy="376111"/>
                          </a:xfrm>
                          <a:prstGeom prst="rect">
                            <a:avLst/>
                          </a:prstGeom>
                          <a:noFill/>
                        </wps:spPr>
                        <wps:txbx>
                          <w:txbxContent>
                            <w:p w14:paraId="1C4BE553" w14:textId="77777777" w:rsidR="00473501" w:rsidRDefault="00473501" w:rsidP="00473501">
                              <w:pPr>
                                <w:spacing w:line="256" w:lineRule="auto"/>
                                <w:rPr>
                                  <w:rFonts w:ascii="Times New Roman" w:eastAsia="等线" w:hAnsi="Times New Roman" w:cs="Arial"/>
                                  <w:b/>
                                  <w:bCs/>
                                  <w:color w:val="000000"/>
                                  <w:kern w:val="24"/>
                                  <w:sz w:val="18"/>
                                  <w:szCs w:val="18"/>
                                </w:rPr>
                              </w:pPr>
                              <w:r>
                                <w:rPr>
                                  <w:rFonts w:ascii="Times New Roman" w:eastAsia="等线" w:hAnsi="Times New Roman" w:cs="Arial"/>
                                  <w:b/>
                                  <w:bCs/>
                                  <w:color w:val="000000"/>
                                  <w:kern w:val="24"/>
                                  <w:sz w:val="18"/>
                                  <w:szCs w:val="18"/>
                                </w:rPr>
                                <w:t>Conductive or OTA link</w:t>
                              </w:r>
                            </w:p>
                          </w:txbxContent>
                        </wps:txbx>
                        <wps:bodyPr wrap="square" rtlCol="0">
                          <a:noAutofit/>
                        </wps:bodyPr>
                      </wps:wsp>
                      <wps:wsp>
                        <wps:cNvPr id="1486644628" name="矩形 1486644628">
                          <a:extLst>
                            <a:ext uri="{FF2B5EF4-FFF2-40B4-BE49-F238E27FC236}">
                              <a16:creationId xmlns:a16="http://schemas.microsoft.com/office/drawing/2014/main" id="{27E46278-4339-061C-4123-B35F268E11D7}"/>
                            </a:ext>
                          </a:extLst>
                        </wps:cNvPr>
                        <wps:cNvSpPr/>
                        <wps:spPr>
                          <a:xfrm>
                            <a:off x="1032954" y="2266850"/>
                            <a:ext cx="1024445" cy="322922"/>
                          </a:xfrm>
                          <a:prstGeom prst="rect">
                            <a:avLst/>
                          </a:prstGeom>
                          <a:solidFill>
                            <a:srgbClr val="F79646">
                              <a:lumMod val="50000"/>
                            </a:srgbClr>
                          </a:solidFill>
                        </wps:spPr>
                        <wps:txbx>
                          <w:txbxContent>
                            <w:p w14:paraId="26A95E85"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Test signaling generation</w:t>
                              </w:r>
                            </w:p>
                          </w:txbxContent>
                        </wps:txbx>
                        <wps:bodyPr wrap="square" rtlCol="0" anchor="ctr" anchorCtr="0">
                          <a:noAutofit/>
                        </wps:bodyPr>
                      </wps:wsp>
                      <wps:wsp>
                        <wps:cNvPr id="1691129784" name="矩形 1691129784">
                          <a:extLst>
                            <a:ext uri="{FF2B5EF4-FFF2-40B4-BE49-F238E27FC236}">
                              <a16:creationId xmlns:a16="http://schemas.microsoft.com/office/drawing/2014/main" id="{D9A39F8D-8029-B207-4D6B-E761665ABCDC}"/>
                            </a:ext>
                          </a:extLst>
                        </wps:cNvPr>
                        <wps:cNvSpPr/>
                        <wps:spPr>
                          <a:xfrm>
                            <a:off x="1036563" y="729762"/>
                            <a:ext cx="1029184" cy="358247"/>
                          </a:xfrm>
                          <a:prstGeom prst="rect">
                            <a:avLst/>
                          </a:prstGeom>
                          <a:solidFill>
                            <a:srgbClr val="F79646">
                              <a:lumMod val="50000"/>
                            </a:srgbClr>
                          </a:solidFill>
                        </wps:spPr>
                        <wps:txbx>
                          <w:txbxContent>
                            <w:p w14:paraId="4A9BE517"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Performance verification</w:t>
                              </w:r>
                            </w:p>
                          </w:txbxContent>
                        </wps:txbx>
                        <wps:bodyPr wrap="square" rtlCol="0" anchor="ctr" anchorCtr="0">
                          <a:noAutofit/>
                        </wps:bodyPr>
                      </wps:wsp>
                      <wps:wsp>
                        <wps:cNvPr id="329224031" name="矩形 329224031">
                          <a:extLst>
                            <a:ext uri="{FF2B5EF4-FFF2-40B4-BE49-F238E27FC236}">
                              <a16:creationId xmlns:a16="http://schemas.microsoft.com/office/drawing/2014/main" id="{DCA88443-6E7C-C9EC-ECBA-1CB4F2C9D4C3}"/>
                            </a:ext>
                          </a:extLst>
                        </wps:cNvPr>
                        <wps:cNvSpPr/>
                        <wps:spPr>
                          <a:xfrm>
                            <a:off x="1036563" y="1188470"/>
                            <a:ext cx="1029184" cy="358247"/>
                          </a:xfrm>
                          <a:prstGeom prst="rect">
                            <a:avLst/>
                          </a:prstGeom>
                          <a:solidFill>
                            <a:srgbClr val="F79646">
                              <a:lumMod val="50000"/>
                            </a:srgbClr>
                          </a:solidFill>
                        </wps:spPr>
                        <wps:txbx>
                          <w:txbxContent>
                            <w:p w14:paraId="59B075DA"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Model/Functionality LCM control</w:t>
                              </w:r>
                            </w:p>
                          </w:txbxContent>
                        </wps:txbx>
                        <wps:bodyPr wrap="square" rtlCol="0" anchor="ctr" anchorCtr="0">
                          <a:noAutofit/>
                        </wps:bodyPr>
                      </wps:wsp>
                      <wps:wsp>
                        <wps:cNvPr id="150537966" name="直接箭头连接符 150537966">
                          <a:extLst>
                            <a:ext uri="{FF2B5EF4-FFF2-40B4-BE49-F238E27FC236}">
                              <a16:creationId xmlns:a16="http://schemas.microsoft.com/office/drawing/2014/main" id="{4490D3D7-4CAE-9831-145E-2BA2470E61D2}"/>
                            </a:ext>
                          </a:extLst>
                        </wps:cNvPr>
                        <wps:cNvCnPr>
                          <a:cxnSpLocks/>
                          <a:stCxn id="1691129784" idx="1"/>
                        </wps:cNvCnPr>
                        <wps:spPr>
                          <a:xfrm flipH="1" flipV="1">
                            <a:off x="646590" y="908885"/>
                            <a:ext cx="389973" cy="1"/>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954015198" name="直接箭头连接符 954015198">
                          <a:extLst>
                            <a:ext uri="{FF2B5EF4-FFF2-40B4-BE49-F238E27FC236}">
                              <a16:creationId xmlns:a16="http://schemas.microsoft.com/office/drawing/2014/main" id="{11CF3B88-DF03-E3E9-C3A2-F97064EE0103}"/>
                            </a:ext>
                          </a:extLst>
                        </wps:cNvPr>
                        <wps:cNvCnPr/>
                        <wps:spPr>
                          <a:xfrm flipH="1">
                            <a:off x="646590" y="1361229"/>
                            <a:ext cx="389972"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2064800514" name="直接箭头连接符 2064800514">
                          <a:extLst>
                            <a:ext uri="{FF2B5EF4-FFF2-40B4-BE49-F238E27FC236}">
                              <a16:creationId xmlns:a16="http://schemas.microsoft.com/office/drawing/2014/main" id="{0F2FECBF-2ABC-93D6-E948-4AC042271F88}"/>
                            </a:ext>
                          </a:extLst>
                        </wps:cNvPr>
                        <wps:cNvCnPr/>
                        <wps:spPr>
                          <a:xfrm flipH="1">
                            <a:off x="646590" y="1898730"/>
                            <a:ext cx="389972"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1559393185" name="直接箭头连接符 1559393185">
                          <a:extLst>
                            <a:ext uri="{FF2B5EF4-FFF2-40B4-BE49-F238E27FC236}">
                              <a16:creationId xmlns:a16="http://schemas.microsoft.com/office/drawing/2014/main" id="{1EBE41A6-DB66-54C3-9F55-B4A78AC38F0C}"/>
                            </a:ext>
                          </a:extLst>
                        </wps:cNvPr>
                        <wps:cNvCnPr/>
                        <wps:spPr>
                          <a:xfrm flipH="1">
                            <a:off x="644441" y="2391726"/>
                            <a:ext cx="389972"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346354237" name="直接箭头连接符 62">
                          <a:extLst>
                            <a:ext uri="{FF2B5EF4-FFF2-40B4-BE49-F238E27FC236}">
                              <a16:creationId xmlns:a16="http://schemas.microsoft.com/office/drawing/2014/main" id="{754F076C-2528-4390-1182-BF322D8559FD}"/>
                            </a:ext>
                          </a:extLst>
                        </wps:cNvPr>
                        <wps:cNvCnPr>
                          <a:cxnSpLocks/>
                          <a:stCxn id="1575917797" idx="1"/>
                          <a:endCxn id="329224031" idx="3"/>
                        </wps:cNvCnPr>
                        <wps:spPr>
                          <a:xfrm rot="10800000" flipV="1">
                            <a:off x="2065748" y="635850"/>
                            <a:ext cx="2491965" cy="731743"/>
                          </a:xfrm>
                          <a:prstGeom prst="bentConnector3">
                            <a:avLst>
                              <a:gd name="adj1" fmla="val 50000"/>
                            </a:avLst>
                          </a:prstGeom>
                          <a:noFill/>
                          <a:ln w="9525" cap="flat" cmpd="sng" algn="ctr">
                            <a:solidFill>
                              <a:srgbClr val="00B050"/>
                            </a:solidFill>
                            <a:prstDash val="dash"/>
                            <a:headEnd type="triangle"/>
                            <a:tailEnd type="triangle"/>
                          </a:ln>
                          <a:effectLst/>
                        </wps:spPr>
                        <wps:bodyPr/>
                      </wps:wsp>
                      <wps:wsp>
                        <wps:cNvPr id="175808389" name="直接箭头连接符 64">
                          <a:extLst>
                            <a:ext uri="{FF2B5EF4-FFF2-40B4-BE49-F238E27FC236}">
                              <a16:creationId xmlns:a16="http://schemas.microsoft.com/office/drawing/2014/main" id="{46D1C440-4C4D-546C-5715-BCC733FA901A}"/>
                            </a:ext>
                          </a:extLst>
                        </wps:cNvPr>
                        <wps:cNvCnPr>
                          <a:cxnSpLocks/>
                          <a:endCxn id="970888124" idx="3"/>
                        </wps:cNvCnPr>
                        <wps:spPr>
                          <a:xfrm rot="10800000">
                            <a:off x="2059769" y="454554"/>
                            <a:ext cx="3280329" cy="612011"/>
                          </a:xfrm>
                          <a:prstGeom prst="bentConnector3">
                            <a:avLst>
                              <a:gd name="adj1" fmla="val 50000"/>
                            </a:avLst>
                          </a:prstGeom>
                          <a:noFill/>
                          <a:ln w="9525" cap="flat" cmpd="sng" algn="ctr">
                            <a:solidFill>
                              <a:srgbClr val="00B050"/>
                            </a:solidFill>
                            <a:prstDash val="dash"/>
                            <a:tailEnd type="triangle"/>
                          </a:ln>
                          <a:effectLst/>
                        </wps:spPr>
                        <wps:bodyPr/>
                      </wps:wsp>
                      <wps:wsp>
                        <wps:cNvPr id="177321191" name="直接箭头连接符 177321191">
                          <a:extLst>
                            <a:ext uri="{FF2B5EF4-FFF2-40B4-BE49-F238E27FC236}">
                              <a16:creationId xmlns:a16="http://schemas.microsoft.com/office/drawing/2014/main" id="{134A4891-1E90-3D4E-B7F2-3D6C25206E0C}"/>
                            </a:ext>
                          </a:extLst>
                        </wps:cNvPr>
                        <wps:cNvCnPr>
                          <a:cxnSpLocks/>
                          <a:stCxn id="1691129784" idx="2"/>
                          <a:endCxn id="329224031" idx="0"/>
                        </wps:cNvCnPr>
                        <wps:spPr>
                          <a:xfrm>
                            <a:off x="1551155" y="1088009"/>
                            <a:ext cx="0" cy="100461"/>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970888124" name="矩形 970888124">
                          <a:extLst>
                            <a:ext uri="{FF2B5EF4-FFF2-40B4-BE49-F238E27FC236}">
                              <a16:creationId xmlns:a16="http://schemas.microsoft.com/office/drawing/2014/main" id="{372B47C4-BE29-CCC6-D3A6-183A89555527}"/>
                            </a:ext>
                          </a:extLst>
                        </wps:cNvPr>
                        <wps:cNvSpPr/>
                        <wps:spPr>
                          <a:xfrm>
                            <a:off x="1030584" y="305016"/>
                            <a:ext cx="1029184" cy="299074"/>
                          </a:xfrm>
                          <a:prstGeom prst="rect">
                            <a:avLst/>
                          </a:prstGeom>
                          <a:solidFill>
                            <a:srgbClr val="F79646">
                              <a:lumMod val="50000"/>
                            </a:srgbClr>
                          </a:solidFill>
                        </wps:spPr>
                        <wps:txbx>
                          <w:txbxContent>
                            <w:p w14:paraId="61A60582"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Data collection</w:t>
                              </w:r>
                            </w:p>
                          </w:txbxContent>
                        </wps:txbx>
                        <wps:bodyPr wrap="square" rtlCol="0" anchor="ctr" anchorCtr="0">
                          <a:noAutofit/>
                        </wps:bodyPr>
                      </wps:wsp>
                      <wps:wsp>
                        <wps:cNvPr id="1670356797" name="直接箭头连接符 1670356797">
                          <a:extLst>
                            <a:ext uri="{FF2B5EF4-FFF2-40B4-BE49-F238E27FC236}">
                              <a16:creationId xmlns:a16="http://schemas.microsoft.com/office/drawing/2014/main" id="{C8D39857-DA63-E033-C851-B77C7FE0EB9D}"/>
                            </a:ext>
                          </a:extLst>
                        </wps:cNvPr>
                        <wps:cNvCnPr>
                          <a:cxnSpLocks/>
                        </wps:cNvCnPr>
                        <wps:spPr>
                          <a:xfrm flipH="1" flipV="1">
                            <a:off x="644440" y="454441"/>
                            <a:ext cx="389973" cy="1"/>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1536335486" name="直接箭头连接符 1536335486">
                          <a:extLst>
                            <a:ext uri="{FF2B5EF4-FFF2-40B4-BE49-F238E27FC236}">
                              <a16:creationId xmlns:a16="http://schemas.microsoft.com/office/drawing/2014/main" id="{231BD237-C6D2-41F8-DF7B-050DECAB9BD1}"/>
                            </a:ext>
                          </a:extLst>
                        </wps:cNvPr>
                        <wps:cNvCnPr>
                          <a:stCxn id="970888124" idx="2"/>
                        </wps:cNvCnPr>
                        <wps:spPr>
                          <a:xfrm>
                            <a:off x="1545176" y="604090"/>
                            <a:ext cx="0" cy="1256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E09B5" id="组合 52" o:spid="_x0000_s1026" style="width:497.4pt;height:237.35pt;mso-position-horizontal-relative:char;mso-position-vertical-relative:line" coordsize="63169,30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">
                <v:rect id="矩形 72896792" o:spid="_x0000_s1027" style="position:absolute;left:31821;top:1651;width:31348;height:2562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" fillcolor="#95b3d7" stroked="f">
                  <v:textbox>
                    <w:txbxContent>
                      <w:p w14:paraId="06C82264" w14:textId="77777777" w:rsidR="00473501" w:rsidRDefault="00473501" w:rsidP="00473501">
                        <w:pPr>
                          <w:spacing w:before="120" w:after="120" w:line="256" w:lineRule="auto"/>
                          <w:jc w:val="center"/>
                          <w:rPr>
                            <w:rFonts w:ascii="Times New Roman" w:eastAsia="等线" w:hAnsi="Times New Roman" w:cs="Arial"/>
                            <w:b/>
                            <w:bCs/>
                            <w:color w:val="000000"/>
                            <w:kern w:val="24"/>
                            <w:sz w:val="24"/>
                            <w:szCs w:val="24"/>
                          </w:rPr>
                        </w:pPr>
                        <w:r>
                          <w:rPr>
                            <w:rFonts w:ascii="Times New Roman" w:eastAsia="等线" w:hAnsi="Times New Roman" w:cs="Arial"/>
                            <w:b/>
                            <w:bCs/>
                            <w:color w:val="000000"/>
                            <w:kern w:val="24"/>
                          </w:rPr>
                          <w:t>DUT</w:t>
                        </w:r>
                      </w:p>
                    </w:txbxContent>
                  </v:textbox>
                </v:rect>
                <v:rect id="矩形 1293521893" o:spid="_x0000_s1028" style="position:absolute;left:48255;top:11327;width:10291;height:4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" fillcolor="#1f497d" stroked="f">
                  <v:textbox>
                    <w:txbxContent>
                      <w:p w14:paraId="46DC12CC"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 xml:space="preserve">Model/Functionality monitoring </w:t>
                        </w:r>
                      </w:p>
                    </w:txbxContent>
                  </v:textbox>
                </v:rect>
                <v:rect id="矩形 1674188214" o:spid="_x0000_s1029" style="position:absolute;left:48255;top:18043;width:10291;height:4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" fillcolor="#1f497d" stroked="f">
                  <v:textbox>
                    <w:txbxContent>
                      <w:p w14:paraId="03C9E5FE"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 xml:space="preserve">Model inference </w:t>
                        </w:r>
                      </w:p>
                    </w:txbxContent>
                  </v:textbox>
                </v:rect>
                <v:rect id="矩形 1575917797" o:spid="_x0000_s1030" style="position:absolute;left:45577;top:3480;width:12969;height:5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" fillcolor="#1f497d" stroked="f">
                  <v:textbox>
                    <w:txbxContent>
                      <w:p w14:paraId="7388F87E"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Model/Functionality select/switch/update/activate/deactivate</w:t>
                        </w:r>
                      </w:p>
                    </w:txbxContent>
                  </v:textbox>
                </v:rect>
                <v:rect id="矩形 1690942341" o:spid="_x0000_s1031" style="position:absolute;left:34858;top:18043;width:10292;height:4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" fillcolor="#1f497d" stroked="f">
                  <v:textbox>
                    <w:txbxContent>
                      <w:p w14:paraId="68B1F4F4"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Data collection</w:t>
                        </w:r>
                      </w:p>
                      <w:p w14:paraId="0E0F2629"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(Inference/monitoring)</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747446323" o:spid="_x0000_s1032" type="#_x0000_t69" style="position:absolute;left:22008;top:23123;width:9577;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" adj="3477" fillcolor="#1f497d" stroked="f"/>
                <v:shapetype id="_x0000_t32" coordsize="21600,21600" o:spt="32" o:oned="t" path="m,l21600,21600e" filled="f">
                  <v:path arrowok="t" fillok="f" o:connecttype="none"/>
                  <o:lock v:ext="edit" shapetype="t"/>
                </v:shapetype>
                <v:shape id="直接箭头连接符 200460931" o:spid="_x0000_s1033" type="#_x0000_t32" style="position:absolute;left:45150;top:20356;width:31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" strokecolor="#4a7ebb">
                  <v:stroke endarrow="block"/>
                  <o:lock v:ext="edit" shapetype="f"/>
                </v:shape>
                <v:shape id="直接箭头连接符 577444653" o:spid="_x0000_s1034" type="#_x0000_t32" style="position:absolute;left:53400;top:15952;width:0;height:2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" strokecolor="#4a7ebb">
                  <v:stroke endarrow="block"/>
                </v:shape>
                <v:shape id="直接箭头连接符 1345766211" o:spid="_x0000_s1035" type="#_x0000_t32" style="position:absolute;left:53400;top:9235;width:0;height:20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" strokecolor="#4a7ebb">
                  <v:stroke endarrow="block"/>
                  <o:lock v:ext="edit" shapetype="f"/>
                </v:shape>
                <v:shapetype id="_x0000_t33" coordsize="21600,21600" o:spt="33" o:oned="t" path="m,l21600,r,21600e" filled="f">
                  <v:stroke joinstyle="miter"/>
                  <v:path arrowok="t" fillok="f" o:connecttype="none"/>
                  <o:lock v:ext="edit" shapetype="t"/>
                </v:shapetype>
                <v:shape id="直接箭头连接符 28" o:spid="_x0000_s1036" type="#_x0000_t33" style="position:absolute;left:41928;top:11716;width:4403;height:825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" strokecolor="#4a7ebb">
                  <v:stroke endarrow="block"/>
                  <o:lock v:ext="edit" shapetype="f"/>
                </v:shape>
                <v:shapetype id="_x0000_t202" coordsize="21600,21600" o:spt="202" path="m,l,21600r21600,l21600,xe">
                  <v:stroke joinstyle="miter"/>
                  <v:path gradientshapeok="t" o:connecttype="rect"/>
                </v:shapetype>
                <v:shape id="文本框 17" o:spid="_x0000_s1037" type="#_x0000_t202" style="position:absolute;left:44343;top:18082;width:4719;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" filled="f" stroked="f">
                  <v:textbox>
                    <w:txbxContent>
                      <w:p w14:paraId="7637AD7C"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input</w:t>
                        </w:r>
                      </w:p>
                    </w:txbxContent>
                  </v:textbox>
                </v:shape>
                <v:shape id="文本框 18" o:spid="_x0000_s1038" type="#_x0000_t202" style="position:absolute;left:53134;top:15985;width:5412;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" filled="f" stroked="f">
                  <v:textbox>
                    <w:txbxContent>
                      <w:p w14:paraId="51076FE6" w14:textId="77777777" w:rsidR="00473501" w:rsidRDefault="00473501" w:rsidP="00473501">
                        <w:pPr>
                          <w:spacing w:line="256" w:lineRule="auto"/>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output</w:t>
                        </w:r>
                      </w:p>
                    </w:txbxContent>
                  </v:textbox>
                </v:shape>
                <v:shape id="文本框 19" o:spid="_x0000_s1039" type="#_x0000_t202" style="position:absolute;left:36194;top:11721;width:12058;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" filled="f" stroked="f">
                  <v:textbox>
                    <w:txbxContent>
                      <w:p w14:paraId="255C9C27"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Data for monitoring</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直接箭头连接符 40" o:spid="_x0000_s1040" type="#_x0000_t34" style="position:absolute;left:58546;top:6358;width:0;height:13998;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" adj="-2147483648" strokecolor="#4a7ebb">
                  <v:stroke endarrow="block"/>
                </v:shape>
                <v:shape id="文本框 21" o:spid="_x0000_s1041" type="#_x0000_t202" style="position:absolute;left:56577;top:12473;width:10553;height:20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" filled="f" stroked="f">
                  <v:textbox>
                    <w:txbxContent>
                      <w:p w14:paraId="6CDF5696" w14:textId="77777777" w:rsidR="00473501" w:rsidRDefault="00473501" w:rsidP="00473501">
                        <w:pPr>
                          <w:jc w:val="center"/>
                          <w:rPr>
                            <w:rFonts w:ascii="Times New Roman" w:eastAsia="等线" w:hAnsi="Times New Roman" w:cs="Arial"/>
                            <w:b/>
                            <w:bCs/>
                            <w:color w:val="000000"/>
                            <w:kern w:val="24"/>
                            <w:sz w:val="16"/>
                            <w:szCs w:val="16"/>
                          </w:rPr>
                        </w:pPr>
                        <w:r>
                          <w:rPr>
                            <w:rFonts w:ascii="Times New Roman" w:eastAsia="等线" w:hAnsi="Times New Roman" w:cs="Arial"/>
                            <w:b/>
                            <w:bCs/>
                            <w:color w:val="000000"/>
                            <w:kern w:val="24"/>
                            <w:sz w:val="16"/>
                            <w:szCs w:val="16"/>
                          </w:rPr>
                          <w:t>Control</w:t>
                        </w:r>
                      </w:p>
                    </w:txbxContent>
                  </v:textbox>
                </v:shape>
                <v:rect id="矩形 1554826048" o:spid="_x0000_s1042" style="position:absolute;width:21764;height:301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" fillcolor="#fdeada" stroked="f">
                  <v:textbox>
                    <w:txbxContent>
                      <w:p w14:paraId="4F09B133" w14:textId="77777777" w:rsidR="00473501" w:rsidRDefault="00473501" w:rsidP="00473501">
                        <w:pPr>
                          <w:spacing w:before="120" w:after="120" w:line="256" w:lineRule="auto"/>
                          <w:jc w:val="center"/>
                          <w:rPr>
                            <w:rFonts w:ascii="Times New Roman" w:eastAsia="等线" w:hAnsi="Times New Roman" w:cs="Arial"/>
                            <w:b/>
                            <w:bCs/>
                            <w:color w:val="008080"/>
                            <w:kern w:val="24"/>
                            <w:sz w:val="24"/>
                            <w:szCs w:val="24"/>
                          </w:rPr>
                        </w:pPr>
                        <w:r>
                          <w:rPr>
                            <w:rFonts w:ascii="Times New Roman" w:eastAsia="等线" w:hAnsi="Times New Roman" w:cs="Arial"/>
                            <w:b/>
                            <w:bCs/>
                            <w:color w:val="008080"/>
                            <w:kern w:val="24"/>
                            <w:u w:val="single"/>
                          </w:rPr>
                          <w:t> </w:t>
                        </w:r>
                      </w:p>
                      <w:p w14:paraId="41DFE358" w14:textId="77777777" w:rsidR="00473501" w:rsidRDefault="00473501" w:rsidP="00473501">
                        <w:pPr>
                          <w:spacing w:before="120" w:after="120" w:line="256" w:lineRule="auto"/>
                          <w:jc w:val="center"/>
                          <w:rPr>
                            <w:rFonts w:ascii="Times New Roman" w:eastAsia="等线" w:hAnsi="Times New Roman" w:cs="Arial"/>
                            <w:b/>
                            <w:bCs/>
                            <w:color w:val="000000"/>
                            <w:kern w:val="24"/>
                          </w:rPr>
                        </w:pPr>
                        <w:r>
                          <w:rPr>
                            <w:rFonts w:ascii="Times New Roman" w:eastAsia="等线" w:hAnsi="Times New Roman" w:cs="Arial"/>
                            <w:b/>
                            <w:bCs/>
                            <w:color w:val="000000"/>
                            <w:kern w:val="24"/>
                          </w:rPr>
                          <w:t>TE</w:t>
                        </w:r>
                      </w:p>
                    </w:txbxContent>
                  </v:textbox>
                </v:rect>
                <v:rect id="矩形 712843308" o:spid="_x0000_s1043" style="position:absolute;left:1215;top:3050;width:5250;height:2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" fillcolor="#984807" stroked="f">
                  <v:textbox>
                    <w:txbxContent>
                      <w:p w14:paraId="45217D70"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Test controller</w:t>
                        </w:r>
                      </w:p>
                    </w:txbxContent>
                  </v:textbox>
                </v:rect>
                <v:rect id="矩形 2103399032" o:spid="_x0000_s1044" style="position:absolute;left:10329;top:16849;width:10245;height:4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" fillcolor="#984807" stroked="f">
                  <v:textbox>
                    <w:txbxContent>
                      <w:p w14:paraId="30D5FCB1"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Scenario generator (channel model, conditions, etc.)</w:t>
                        </w:r>
                      </w:p>
                    </w:txbxContent>
                  </v:textbox>
                </v:rect>
                <v:shape id="文本框 25" o:spid="_x0000_s1045" type="#_x0000_t202" style="position:absolute;left:23120;top:20195;width:8266;height:3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" filled="f" stroked="f">
                  <v:textbox>
                    <w:txbxContent>
                      <w:p w14:paraId="1C4BE553" w14:textId="77777777" w:rsidR="00473501" w:rsidRDefault="00473501" w:rsidP="00473501">
                        <w:pPr>
                          <w:spacing w:line="256" w:lineRule="auto"/>
                          <w:rPr>
                            <w:rFonts w:ascii="Times New Roman" w:eastAsia="等线" w:hAnsi="Times New Roman" w:cs="Arial"/>
                            <w:b/>
                            <w:bCs/>
                            <w:color w:val="000000"/>
                            <w:kern w:val="24"/>
                            <w:sz w:val="18"/>
                            <w:szCs w:val="18"/>
                          </w:rPr>
                        </w:pPr>
                        <w:r>
                          <w:rPr>
                            <w:rFonts w:ascii="Times New Roman" w:eastAsia="等线" w:hAnsi="Times New Roman" w:cs="Arial"/>
                            <w:b/>
                            <w:bCs/>
                            <w:color w:val="000000"/>
                            <w:kern w:val="24"/>
                            <w:sz w:val="18"/>
                            <w:szCs w:val="18"/>
                          </w:rPr>
                          <w:t>Conductive or OTA link</w:t>
                        </w:r>
                      </w:p>
                    </w:txbxContent>
                  </v:textbox>
                </v:shape>
                <v:rect id="矩形 1486644628" o:spid="_x0000_s1046" style="position:absolute;left:10329;top:22668;width:10244;height:3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" fillcolor="#984807" stroked="f">
                  <v:textbox>
                    <w:txbxContent>
                      <w:p w14:paraId="26A95E85"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Test signaling generation</w:t>
                        </w:r>
                      </w:p>
                    </w:txbxContent>
                  </v:textbox>
                </v:rect>
                <v:rect id="矩形 1691129784" o:spid="_x0000_s1047" style="position:absolute;left:10365;top:7297;width:1029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" fillcolor="#984807" stroked="f">
                  <v:textbox>
                    <w:txbxContent>
                      <w:p w14:paraId="4A9BE517"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Performance verification</w:t>
                        </w:r>
                      </w:p>
                    </w:txbxContent>
                  </v:textbox>
                </v:rect>
                <v:rect id="矩形 329224031" o:spid="_x0000_s1048" style="position:absolute;left:10365;top:11884;width:1029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" fillcolor="#984807" stroked="f">
                  <v:textbox>
                    <w:txbxContent>
                      <w:p w14:paraId="59B075DA" w14:textId="77777777" w:rsidR="00473501" w:rsidRDefault="00473501" w:rsidP="00473501">
                        <w:pPr>
                          <w:spacing w:line="256"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Model/Functionality LCM control</w:t>
                        </w:r>
                      </w:p>
                    </w:txbxContent>
                  </v:textbox>
                </v:rect>
                <v:shape id="直接箭头连接符 150537966" o:spid="_x0000_s1049" type="#_x0000_t32" style="position:absolute;left:6465;top:9088;width:39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" strokecolor="#4a7ebb">
                  <v:stroke startarrow="block" endarrow="block"/>
                  <o:lock v:ext="edit" shapetype="f"/>
                </v:shape>
                <v:shape id="直接箭头连接符 954015198" o:spid="_x0000_s1050" type="#_x0000_t32" style="position:absolute;left:6465;top:13612;width:39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" strokecolor="#4a7ebb">
                  <v:stroke startarrow="block" endarrow="block"/>
                </v:shape>
                <v:shape id="直接箭头连接符 2064800514" o:spid="_x0000_s1051" type="#_x0000_t32" style="position:absolute;left:6465;top:18987;width:39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" strokecolor="#4a7ebb">
                  <v:stroke startarrow="block" endarrow="block"/>
                </v:shape>
                <v:shape id="直接箭头连接符 1559393185" o:spid="_x0000_s1052" type="#_x0000_t32" style="position:absolute;left:6444;top:23917;width:39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" strokecolor="#4a7ebb">
                  <v:stroke startarrow="block" endarrow="block"/>
                </v:shape>
                <v:shape id="直接箭头连接符 62" o:spid="_x0000_s1053" type="#_x0000_t34" style="position:absolute;left:20657;top:6358;width:24920;height:7317;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" strokecolor="#00b050">
                  <v:stroke dashstyle="dash" startarrow="block" endarrow="block"/>
                  <o:lock v:ext="edit" shapetype="f"/>
                </v:shape>
                <v:shape id="直接箭头连接符 64" o:spid="_x0000_s1054" type="#_x0000_t34" style="position:absolute;left:20597;top:4545;width:32803;height:612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" strokecolor="#00b050">
                  <v:stroke dashstyle="dash" endarrow="block"/>
                  <o:lock v:ext="edit" shapetype="f"/>
                </v:shape>
                <v:shape id="直接箭头连接符 177321191" o:spid="_x0000_s1055" type="#_x0000_t32" style="position:absolute;left:15511;top:10880;width:0;height:10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" strokecolor="#4a7ebb">
                  <v:stroke endarrow="block"/>
                  <o:lock v:ext="edit" shapetype="f"/>
                </v:shape>
                <v:rect id="矩形 970888124" o:spid="_x0000_s1056" style="position:absolute;left:10305;top:3050;width:10292;height:2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" fillcolor="#984807" stroked="f">
                  <v:textbox>
                    <w:txbxContent>
                      <w:p w14:paraId="61A60582" w14:textId="77777777" w:rsidR="00473501" w:rsidRDefault="00473501" w:rsidP="00D278EF">
                        <w:pPr>
                          <w:spacing w:after="0" w:line="240" w:lineRule="auto"/>
                          <w:jc w:val="center"/>
                          <w:rPr>
                            <w:rFonts w:ascii="Times New Roman" w:eastAsia="等线" w:hAnsi="Times New Roman" w:cs="Arial"/>
                            <w:b/>
                            <w:bCs/>
                            <w:color w:val="FFFFFF"/>
                            <w:kern w:val="24"/>
                            <w:sz w:val="16"/>
                            <w:szCs w:val="16"/>
                          </w:rPr>
                        </w:pPr>
                        <w:r>
                          <w:rPr>
                            <w:rFonts w:ascii="Times New Roman" w:eastAsia="等线" w:hAnsi="Times New Roman" w:cs="Arial"/>
                            <w:b/>
                            <w:bCs/>
                            <w:color w:val="FFFFFF"/>
                            <w:kern w:val="24"/>
                            <w:sz w:val="16"/>
                            <w:szCs w:val="16"/>
                          </w:rPr>
                          <w:t>Data collection</w:t>
                        </w:r>
                      </w:p>
                    </w:txbxContent>
                  </v:textbox>
                </v:rect>
                <v:shape id="直接箭头连接符 1670356797" o:spid="_x0000_s1057" type="#_x0000_t32" style="position:absolute;left:6444;top:4544;width:39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" strokecolor="#4a7ebb">
                  <v:stroke startarrow="block" endarrow="block"/>
                  <o:lock v:ext="edit" shapetype="f"/>
                </v:shape>
                <v:shape id="直接箭头连接符 1536335486" o:spid="_x0000_s1058" type="#_x0000_t32" style="position:absolute;left:15451;top:6040;width:0;height:1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" strokecolor="#4472c4 [3204]" strokeweight=".5pt">
                  <v:stroke endarrow="block" joinstyle="miter"/>
                </v:shape>
                <w10:anchorlock/>
              </v:group>
            </w:pict>
          </mc:Fallback>
        </mc:AlternateContent>
      </w:r>
    </w:p>
    <w:p w14:paraId="5CE9EAF5" w14:textId="60E92F3C" w:rsidR="00C86A15" w:rsidRDefault="00FE07C0" w:rsidP="005C0FF0">
      <w:pPr>
        <w:pStyle w:val="a9"/>
        <w:jc w:val="center"/>
        <w:rPr>
          <w:rFonts w:eastAsiaTheme="minorEastAsia"/>
          <w:b/>
          <w:bCs/>
          <w:sz w:val="22"/>
          <w:szCs w:val="28"/>
        </w:rPr>
      </w:pPr>
      <w:r w:rsidRPr="00E27F52">
        <w:rPr>
          <w:rFonts w:eastAsiaTheme="minorEastAsia"/>
          <w:sz w:val="22"/>
          <w:szCs w:val="28"/>
        </w:rPr>
        <w:t xml:space="preserve">Figure 2 </w:t>
      </w:r>
      <w:r>
        <w:rPr>
          <w:rFonts w:eastAsiaTheme="minorEastAsia"/>
          <w:sz w:val="22"/>
          <w:szCs w:val="28"/>
        </w:rPr>
        <w:t xml:space="preserve">Updated </w:t>
      </w:r>
      <w:r w:rsidRPr="00E27F52">
        <w:rPr>
          <w:rFonts w:eastAsiaTheme="minorEastAsia"/>
          <w:sz w:val="22"/>
          <w:szCs w:val="28"/>
        </w:rPr>
        <w:t>reference block diagram of 1-sided model</w:t>
      </w:r>
    </w:p>
    <w:p w14:paraId="694B1009" w14:textId="77777777" w:rsidR="00015F35" w:rsidRPr="00F52196" w:rsidRDefault="00015F35" w:rsidP="005C0FF0">
      <w:pPr>
        <w:pStyle w:val="a9"/>
        <w:jc w:val="center"/>
        <w:rPr>
          <w:rFonts w:eastAsiaTheme="minorEastAsia"/>
        </w:rPr>
      </w:pPr>
    </w:p>
    <w:p w14:paraId="2539C5A9" w14:textId="3CE9080B" w:rsidR="001535F0" w:rsidRDefault="001535F0" w:rsidP="001535F0">
      <w:pPr>
        <w:pStyle w:val="21"/>
      </w:pPr>
      <w:r>
        <w:t>2.4 Reference block diagram of 2-sided model</w:t>
      </w:r>
    </w:p>
    <w:p w14:paraId="7679A54E" w14:textId="04EE26AF" w:rsidR="004A6E54" w:rsidRPr="00E27F52" w:rsidRDefault="004A6E54" w:rsidP="004A6E54">
      <w:pPr>
        <w:pStyle w:val="a9"/>
        <w:rPr>
          <w:rFonts w:eastAsiaTheme="minorEastAsia"/>
          <w:sz w:val="22"/>
          <w:szCs w:val="28"/>
        </w:rPr>
      </w:pPr>
      <w:r w:rsidRPr="00E27F52">
        <w:rPr>
          <w:rFonts w:eastAsiaTheme="minorEastAsia" w:hint="eastAsia"/>
          <w:sz w:val="22"/>
          <w:szCs w:val="28"/>
        </w:rPr>
        <w:t>F</w:t>
      </w:r>
      <w:r w:rsidRPr="00E27F52">
        <w:rPr>
          <w:rFonts w:eastAsiaTheme="minorEastAsia"/>
          <w:sz w:val="22"/>
          <w:szCs w:val="28"/>
        </w:rPr>
        <w:t xml:space="preserve">or </w:t>
      </w:r>
      <w:r w:rsidR="008F17C1" w:rsidRPr="00E27F52">
        <w:rPr>
          <w:rFonts w:eastAsiaTheme="minorEastAsia"/>
          <w:sz w:val="22"/>
          <w:szCs w:val="28"/>
        </w:rPr>
        <w:t>2</w:t>
      </w:r>
      <w:r w:rsidRPr="00E27F52">
        <w:rPr>
          <w:rFonts w:eastAsiaTheme="minorEastAsia"/>
          <w:sz w:val="22"/>
          <w:szCs w:val="28"/>
        </w:rPr>
        <w:t>-sided model, CSI compression is the only use case currently, so the discussion on reference block diagram could combine with the progress in other WGs on this case.</w:t>
      </w:r>
    </w:p>
    <w:p w14:paraId="33C7994C" w14:textId="77777777" w:rsidR="004A6E54" w:rsidRPr="00E27F52" w:rsidRDefault="004A6E54" w:rsidP="004A6E54">
      <w:pPr>
        <w:pStyle w:val="a9"/>
        <w:rPr>
          <w:rFonts w:eastAsiaTheme="minorEastAsia"/>
          <w:sz w:val="22"/>
          <w:szCs w:val="28"/>
        </w:rPr>
      </w:pPr>
      <w:r w:rsidRPr="00E27F52">
        <w:rPr>
          <w:rFonts w:eastAsiaTheme="minorEastAsia" w:hint="eastAsia"/>
          <w:sz w:val="22"/>
          <w:szCs w:val="28"/>
        </w:rPr>
        <w:t>I</w:t>
      </w:r>
      <w:r w:rsidRPr="00E27F52">
        <w:rPr>
          <w:rFonts w:eastAsiaTheme="minorEastAsia"/>
          <w:sz w:val="22"/>
          <w:szCs w:val="28"/>
        </w:rPr>
        <w:t>n RAN1 #112bis meeting, some agreements have been made on model monitoring for CSI compression, shown as follows:</w:t>
      </w:r>
    </w:p>
    <w:tbl>
      <w:tblPr>
        <w:tblStyle w:val="aff4"/>
        <w:tblW w:w="0" w:type="auto"/>
        <w:tblLook w:val="04A0" w:firstRow="1" w:lastRow="0" w:firstColumn="1" w:lastColumn="0" w:noHBand="0" w:noVBand="1"/>
      </w:tblPr>
      <w:tblGrid>
        <w:gridCol w:w="9629"/>
      </w:tblGrid>
      <w:tr w:rsidR="004A6E54" w14:paraId="724D34FF" w14:textId="77777777" w:rsidTr="00564249">
        <w:tc>
          <w:tcPr>
            <w:tcW w:w="9629" w:type="dxa"/>
          </w:tcPr>
          <w:p w14:paraId="0B50CB1C" w14:textId="77777777" w:rsidR="004A6E54" w:rsidRPr="00F438A9" w:rsidRDefault="004A6E54" w:rsidP="00564249">
            <w:pPr>
              <w:overflowPunct w:val="0"/>
              <w:autoSpaceDE w:val="0"/>
              <w:autoSpaceDN w:val="0"/>
              <w:adjustRightInd w:val="0"/>
              <w:spacing w:after="0" w:line="240" w:lineRule="auto"/>
              <w:textAlignment w:val="baseline"/>
              <w:rPr>
                <w:rFonts w:ascii="Times New Roman" w:eastAsia="Times New Roman" w:hAnsi="Times New Roman" w:cs="Times New Roman"/>
                <w:b/>
                <w:szCs w:val="20"/>
                <w:highlight w:val="green"/>
                <w:lang w:val="en-GB" w:eastAsia="zh-CN"/>
              </w:rPr>
            </w:pPr>
            <w:r w:rsidRPr="00F438A9">
              <w:rPr>
                <w:rFonts w:ascii="Times New Roman" w:eastAsia="Times New Roman" w:hAnsi="Times New Roman" w:cs="Times New Roman"/>
                <w:b/>
                <w:szCs w:val="20"/>
                <w:highlight w:val="green"/>
                <w:lang w:val="en-GB" w:eastAsia="zh-CN"/>
              </w:rPr>
              <w:t>Agreement</w:t>
            </w:r>
          </w:p>
          <w:p w14:paraId="358CA420" w14:textId="77777777" w:rsidR="004A6E54" w:rsidRPr="00F438A9" w:rsidRDefault="004A6E54" w:rsidP="00564249">
            <w:p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eastAsia="zh-CN"/>
              </w:rPr>
            </w:pPr>
            <w:r w:rsidRPr="00F438A9">
              <w:rPr>
                <w:rFonts w:ascii="Times New Roman" w:eastAsia="Times New Roman" w:hAnsi="Times New Roman" w:cs="Times New Roman"/>
                <w:bCs/>
                <w:szCs w:val="20"/>
                <w:lang w:val="en-GB" w:eastAsia="zh-CN"/>
              </w:rPr>
              <w:t xml:space="preserve">To evaluate the performance of the intermediate KPI based monitoring mechanism for CSI compression, for Step2 of the model monitoring methodology, the per sample </w:t>
            </w:r>
            <m:oMath>
              <m:sSub>
                <m:sSubPr>
                  <m:ctrlPr>
                    <w:rPr>
                      <w:rFonts w:ascii="Cambria Math" w:eastAsia="Times New Roman" w:hAnsi="Cambria Math" w:cs="Times New Roman"/>
                      <w:bCs/>
                      <w:szCs w:val="20"/>
                      <w:lang w:val="en-GB" w:eastAsia="en-GB"/>
                    </w:rPr>
                  </m:ctrlPr>
                </m:sSubPr>
                <m:e>
                  <m:r>
                    <m:rPr>
                      <m:sty m:val="p"/>
                    </m:rPr>
                    <w:rPr>
                      <w:rFonts w:ascii="Cambria Math" w:eastAsia="Times New Roman" w:hAnsi="Cambria Math" w:cs="Times New Roman"/>
                      <w:szCs w:val="20"/>
                      <w:lang w:val="en-GB" w:eastAsia="en-GB"/>
                    </w:rPr>
                    <m:t>KPI</m:t>
                  </m:r>
                </m:e>
                <m:sub>
                  <m:r>
                    <w:rPr>
                      <w:rFonts w:ascii="Cambria Math" w:eastAsia="Times New Roman" w:hAnsi="Cambria Math" w:cs="Times New Roman"/>
                      <w:szCs w:val="20"/>
                      <w:lang w:val="en-GB" w:eastAsia="en-GB"/>
                    </w:rPr>
                    <m:t>Diff</m:t>
                  </m:r>
                </m:sub>
              </m:sSub>
            </m:oMath>
            <w:r w:rsidRPr="00F438A9">
              <w:rPr>
                <w:rFonts w:ascii="Times New Roman" w:eastAsia="Times New Roman" w:hAnsi="Times New Roman" w:cs="Times New Roman"/>
                <w:bCs/>
                <w:szCs w:val="20"/>
                <w:lang w:val="en-GB" w:eastAsia="zh-CN"/>
              </w:rPr>
              <w:t xml:space="preserve"> is considered for</w:t>
            </w:r>
          </w:p>
          <w:p w14:paraId="6F8126E1" w14:textId="77777777" w:rsidR="004A6E54" w:rsidRPr="00F438A9" w:rsidRDefault="004A6E54" w:rsidP="004A6E54">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Case 1: NW side monitoring of intermediate KPI, where the monitoring accuracy is evaluated for a given ground-truth CSI format (e.g., quantized ground-truth CSI with 8 bits scalar, </w:t>
            </w:r>
            <w:r w:rsidRPr="00F438A9">
              <w:rPr>
                <w:rFonts w:ascii="Times New Roman" w:eastAsia="Times New Roman" w:hAnsi="Times New Roman" w:cs="Times New Roman"/>
                <w:bCs/>
                <w:kern w:val="2"/>
                <w:szCs w:val="20"/>
                <w:lang w:eastAsia="ja-JP"/>
              </w:rPr>
              <w:t>R16 eType II-like method, etc.</w:t>
            </w:r>
            <w:r w:rsidRPr="00F438A9">
              <w:rPr>
                <w:rFonts w:ascii="Times New Roman" w:eastAsia="Times New Roman" w:hAnsi="Times New Roman" w:cs="Times New Roman"/>
                <w:bCs/>
                <w:kern w:val="2"/>
                <w:szCs w:val="20"/>
                <w:lang w:eastAsia="zh-CN"/>
              </w:rPr>
              <w:t>)</w:t>
            </w:r>
            <w:r w:rsidRPr="00F438A9">
              <w:rPr>
                <w:rFonts w:ascii="Times New Roman" w:eastAsia="Times New Roman" w:hAnsi="Times New Roman" w:cs="Times New Roman"/>
                <w:bCs/>
                <w:color w:val="00B050"/>
                <w:kern w:val="2"/>
                <w:szCs w:val="20"/>
                <w:lang w:eastAsia="zh-CN"/>
              </w:rPr>
              <w:t xml:space="preserve"> </w:t>
            </w:r>
            <w:r w:rsidRPr="00F438A9">
              <w:rPr>
                <w:rFonts w:ascii="Times New Roman" w:eastAsia="Times New Roman" w:hAnsi="Times New Roman" w:cs="Times New Roman"/>
                <w:bCs/>
                <w:kern w:val="2"/>
                <w:szCs w:val="20"/>
                <w:lang w:eastAsia="zh-CN"/>
              </w:rPr>
              <w:t>or SRS measurements, where</w:t>
            </w:r>
          </w:p>
          <w:p w14:paraId="48BD7BFA" w14:textId="77777777" w:rsidR="004A6E54" w:rsidRPr="00F438A9" w:rsidRDefault="00000000"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004A6E54" w:rsidRPr="00F438A9">
              <w:rPr>
                <w:rFonts w:ascii="Times New Roman" w:eastAsia="Times New Roman" w:hAnsi="Times New Roman" w:cs="Times New Roman"/>
                <w:bCs/>
                <w:kern w:val="2"/>
                <w:szCs w:val="20"/>
                <w:lang w:eastAsia="zh-CN"/>
              </w:rPr>
              <w:t xml:space="preserve"> is calculated with the output CSI at the NW side and the given ground-truth CSI format or SRS measurements.</w:t>
            </w:r>
          </w:p>
          <w:p w14:paraId="2849F193" w14:textId="77777777" w:rsidR="004A6E54" w:rsidRPr="00F438A9" w:rsidRDefault="00000000"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Genie</m:t>
                  </m:r>
                </m:sub>
              </m:sSub>
            </m:oMath>
            <w:r w:rsidR="004A6E54" w:rsidRPr="00F438A9">
              <w:rPr>
                <w:rFonts w:ascii="Times New Roman" w:eastAsia="Times New Roman" w:hAnsi="Times New Roman" w:cs="Times New Roman"/>
                <w:bCs/>
                <w:kern w:val="2"/>
                <w:szCs w:val="20"/>
                <w:lang w:eastAsia="zh-CN"/>
              </w:rPr>
              <w:t xml:space="preserve"> is calculated with output CSI (as for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004A6E54" w:rsidRPr="00F438A9">
              <w:rPr>
                <w:rFonts w:ascii="Times New Roman" w:eastAsia="Times New Roman" w:hAnsi="Times New Roman" w:cs="Times New Roman"/>
                <w:bCs/>
                <w:kern w:val="2"/>
                <w:szCs w:val="20"/>
                <w:lang w:eastAsia="zh-CN"/>
              </w:rPr>
              <w:t>) and the ground-truth CSI of Float32.</w:t>
            </w:r>
          </w:p>
          <w:p w14:paraId="37C56061" w14:textId="77777777" w:rsidR="004A6E54" w:rsidRPr="00F438A9" w:rsidRDefault="004A6E54"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Note: if Float32 is used for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 xml:space="preserve">, the monitoring accuracy is 100% if </w:t>
            </w:r>
            <m:oMath>
              <m:sSub>
                <m:sSubPr>
                  <m:ctrlPr>
                    <w:rPr>
                      <w:rFonts w:ascii="Cambria Math" w:eastAsia="Times New Roman" w:hAnsi="Cambria Math" w:cs="Times New Roman"/>
                      <w:bCs/>
                      <w:kern w:val="2"/>
                      <w:szCs w:val="20"/>
                      <w:lang w:eastAsia="zh-CN"/>
                    </w:rPr>
                  </m:ctrlPr>
                </m:sSubPr>
                <m:e>
                  <m:r>
                    <m:rPr>
                      <m:sty m:val="p"/>
                    </m:rPr>
                    <w:rPr>
                      <w:rFonts w:ascii="Cambria Math" w:eastAsia="Times New Roman" w:hAnsi="Cambria Math" w:cs="Times New Roman"/>
                      <w:kern w:val="2"/>
                      <w:szCs w:val="20"/>
                      <w:lang w:eastAsia="zh-CN"/>
                    </w:rPr>
                    <m:t>KPI</m:t>
                  </m:r>
                </m:e>
                <m:sub>
                  <m:r>
                    <w:rPr>
                      <w:rFonts w:ascii="Cambria Math" w:eastAsia="Times New Roman" w:hAnsi="Cambria Math" w:cs="Times New Roman"/>
                      <w:kern w:val="2"/>
                      <w:szCs w:val="20"/>
                      <w:lang w:eastAsia="zh-CN"/>
                    </w:rPr>
                    <m:t>Actual</m:t>
                  </m:r>
                </m:sub>
              </m:sSub>
            </m:oMath>
            <w:r w:rsidRPr="00F438A9">
              <w:rPr>
                <w:rFonts w:ascii="Times New Roman" w:eastAsia="Times New Roman" w:hAnsi="Times New Roman" w:cs="Times New Roman"/>
                <w:bCs/>
                <w:kern w:val="2"/>
                <w:szCs w:val="20"/>
                <w:lang w:eastAsia="zh-CN"/>
              </w:rPr>
              <w:t xml:space="preserve"> and </w:t>
            </w:r>
            <m:oMath>
              <m:sSub>
                <m:sSubPr>
                  <m:ctrlPr>
                    <w:rPr>
                      <w:rFonts w:ascii="Cambria Math" w:eastAsia="Times New Roman" w:hAnsi="Cambria Math" w:cs="Times New Roman"/>
                      <w:bCs/>
                      <w:kern w:val="2"/>
                      <w:szCs w:val="20"/>
                      <w:lang w:eastAsia="zh-CN"/>
                    </w:rPr>
                  </m:ctrlPr>
                </m:sSubPr>
                <m:e>
                  <m:r>
                    <m:rPr>
                      <m:sty m:val="p"/>
                    </m:rPr>
                    <w:rPr>
                      <w:rFonts w:ascii="Cambria Math" w:eastAsia="Times New Roman" w:hAnsi="Cambria Math" w:cs="Times New Roman"/>
                      <w:kern w:val="2"/>
                      <w:szCs w:val="20"/>
                      <w:lang w:eastAsia="zh-CN"/>
                    </w:rPr>
                    <m:t>KPI</m:t>
                  </m:r>
                </m:e>
                <m:sub>
                  <m:r>
                    <w:rPr>
                      <w:rFonts w:ascii="Cambria Math" w:eastAsia="Times New Roman" w:hAnsi="Cambria Math" w:cs="Times New Roman"/>
                      <w:kern w:val="2"/>
                      <w:szCs w:val="20"/>
                      <w:lang w:eastAsia="zh-CN"/>
                    </w:rPr>
                    <m:t>Genie</m:t>
                  </m:r>
                </m:sub>
              </m:sSub>
            </m:oMath>
            <w:r w:rsidRPr="00F438A9">
              <w:rPr>
                <w:rFonts w:ascii="Times New Roman" w:eastAsia="Times New Roman" w:hAnsi="Times New Roman" w:cs="Times New Roman"/>
                <w:bCs/>
                <w:kern w:val="2"/>
                <w:szCs w:val="20"/>
                <w:lang w:eastAsia="zh-CN"/>
              </w:rPr>
              <w:t xml:space="preserve"> are based on the same CSI sample. </w:t>
            </w:r>
          </w:p>
          <w:p w14:paraId="2A0F4A1F" w14:textId="77777777" w:rsidR="004A6E54" w:rsidRPr="00F438A9" w:rsidRDefault="004A6E54" w:rsidP="004A6E54">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2: UE side monitoring of intermediate KPI with a proxy model, where the monitoring accuracy is evaluated for the output of the proxy model at UE:</w:t>
            </w:r>
          </w:p>
          <w:p w14:paraId="279B5BC8" w14:textId="77777777" w:rsidR="004A6E54" w:rsidRPr="00F438A9" w:rsidRDefault="004A6E54"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Case 2-1: the proxy model is a proxy CSI reconstruction part, and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 xml:space="preserve"> is calculated based on the inference output of the proxy CSI reconstruction part at UE and the ground-truth CSI.</w:t>
            </w:r>
          </w:p>
          <w:p w14:paraId="0E1CDD4D" w14:textId="77777777" w:rsidR="004A6E54" w:rsidRPr="00F438A9" w:rsidRDefault="004A6E54" w:rsidP="004A6E54">
            <w:pPr>
              <w:numPr>
                <w:ilvl w:val="2"/>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Note: if the proxy CSI reconstruction model is the same as the actual CSI reconstruction model at the NW, the monitoring accuracy is 100%</w:t>
            </w:r>
          </w:p>
          <w:p w14:paraId="04629E0E" w14:textId="77777777" w:rsidR="004A6E54" w:rsidRPr="00F438A9" w:rsidRDefault="004A6E54"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2-2: the proxy model directly outputs intermediate KPI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w:t>
            </w:r>
          </w:p>
          <w:p w14:paraId="565632B6" w14:textId="77777777" w:rsidR="004A6E54" w:rsidRPr="00F438A9" w:rsidRDefault="00000000"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Genie</m:t>
                  </m:r>
                </m:sub>
              </m:sSub>
            </m:oMath>
            <w:r w:rsidR="004A6E54" w:rsidRPr="00F438A9">
              <w:rPr>
                <w:rFonts w:ascii="Times New Roman" w:eastAsia="Times New Roman" w:hAnsi="Times New Roman" w:cs="Times New Roman"/>
                <w:bCs/>
                <w:kern w:val="2"/>
                <w:szCs w:val="20"/>
                <w:lang w:eastAsia="zh-CN"/>
              </w:rPr>
              <w:t xml:space="preserve"> is calculated with the output CSI at the NW side and the same ground-truth CSI.</w:t>
            </w:r>
          </w:p>
          <w:p w14:paraId="43E44FBA" w14:textId="77777777" w:rsidR="004A6E54" w:rsidRPr="00F438A9" w:rsidRDefault="004A6E54"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FFS how to train the proxy model and the resulting monitoring performance, to be reported by companies.</w:t>
            </w:r>
          </w:p>
          <w:p w14:paraId="28D363B8" w14:textId="77777777" w:rsidR="004A6E54" w:rsidRPr="00F438A9" w:rsidRDefault="004A6E54" w:rsidP="004A6E54">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FFS whether/how to evaluate the generalization performance of the proxy model.</w:t>
            </w:r>
          </w:p>
          <w:p w14:paraId="50A558D1" w14:textId="77777777" w:rsidR="004A6E54" w:rsidRPr="00F438A9" w:rsidRDefault="004A6E54" w:rsidP="004A6E54">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3: others are not precluded</w:t>
            </w:r>
          </w:p>
        </w:tc>
      </w:tr>
    </w:tbl>
    <w:p w14:paraId="16F70A22" w14:textId="77777777" w:rsidR="004A6E54" w:rsidRPr="00F438A9" w:rsidRDefault="004A6E54" w:rsidP="004A6E54">
      <w:pPr>
        <w:pStyle w:val="a9"/>
        <w:rPr>
          <w:rFonts w:eastAsiaTheme="minorEastAsia"/>
        </w:rPr>
      </w:pPr>
    </w:p>
    <w:p w14:paraId="1E4C789F" w14:textId="16A5301E" w:rsidR="004A6E54" w:rsidRPr="00E27F52" w:rsidRDefault="004A6E54" w:rsidP="004A6E54">
      <w:pPr>
        <w:pStyle w:val="a9"/>
        <w:rPr>
          <w:rFonts w:eastAsiaTheme="minorEastAsia"/>
          <w:sz w:val="22"/>
          <w:szCs w:val="28"/>
        </w:rPr>
      </w:pPr>
      <w:r w:rsidRPr="00E27F52">
        <w:rPr>
          <w:rFonts w:eastAsiaTheme="minorEastAsia" w:hint="eastAsia"/>
          <w:sz w:val="22"/>
          <w:szCs w:val="28"/>
        </w:rPr>
        <w:lastRenderedPageBreak/>
        <w:t>B</w:t>
      </w:r>
      <w:r w:rsidRPr="00E27F52">
        <w:rPr>
          <w:rFonts w:eastAsiaTheme="minorEastAsia"/>
          <w:sz w:val="22"/>
          <w:szCs w:val="28"/>
        </w:rPr>
        <w:t xml:space="preserve">ased on the agreements, there are generally two methods of model monitoring for CSI compression. One is monitoring the performance on UE side with a proxy model to simulate the output of NW-part model. The other method is monitoring the performance on NW-side with the reporting of ground-truth CSI from UE. </w:t>
      </w:r>
      <w:r w:rsidR="00C27019">
        <w:rPr>
          <w:rFonts w:eastAsiaTheme="minorEastAsia"/>
          <w:sz w:val="22"/>
          <w:szCs w:val="28"/>
        </w:rPr>
        <w:t xml:space="preserve">Which </w:t>
      </w:r>
      <w:r w:rsidR="009B23C5">
        <w:rPr>
          <w:rFonts w:eastAsiaTheme="minorEastAsia"/>
          <w:sz w:val="22"/>
          <w:szCs w:val="28"/>
        </w:rPr>
        <w:t xml:space="preserve">method </w:t>
      </w:r>
      <w:r w:rsidR="00C27019">
        <w:rPr>
          <w:rFonts w:eastAsiaTheme="minorEastAsia"/>
          <w:sz w:val="22"/>
          <w:szCs w:val="28"/>
        </w:rPr>
        <w:t xml:space="preserve">to choose would be </w:t>
      </w:r>
      <w:r w:rsidR="0027664B">
        <w:rPr>
          <w:rFonts w:eastAsiaTheme="minorEastAsia"/>
          <w:sz w:val="22"/>
          <w:szCs w:val="28"/>
        </w:rPr>
        <w:t>discussed</w:t>
      </w:r>
      <w:r w:rsidR="00C27019">
        <w:rPr>
          <w:rFonts w:eastAsiaTheme="minorEastAsia"/>
          <w:sz w:val="22"/>
          <w:szCs w:val="28"/>
        </w:rPr>
        <w:t xml:space="preserve"> in WI phase, so in current stage we suggest to have </w:t>
      </w:r>
      <w:r w:rsidR="00C27019">
        <w:rPr>
          <w:rFonts w:eastAsiaTheme="minorEastAsia" w:hint="eastAsia"/>
          <w:sz w:val="22"/>
          <w:szCs w:val="28"/>
        </w:rPr>
        <w:t>an</w:t>
      </w:r>
      <w:r w:rsidR="00C27019">
        <w:rPr>
          <w:rFonts w:eastAsiaTheme="minorEastAsia"/>
          <w:sz w:val="22"/>
          <w:szCs w:val="28"/>
        </w:rPr>
        <w:t xml:space="preserve"> inclusive diagram, in which the proxy model is incorporated as a part of model/functionality monitoring.</w:t>
      </w:r>
    </w:p>
    <w:p w14:paraId="76BC1D10" w14:textId="4568B23D" w:rsidR="004A6E54" w:rsidRPr="00E27F52" w:rsidRDefault="004A6E54" w:rsidP="004A6E54">
      <w:pPr>
        <w:pStyle w:val="a9"/>
        <w:rPr>
          <w:rFonts w:eastAsiaTheme="minorEastAsia"/>
          <w:b/>
          <w:bCs/>
          <w:sz w:val="22"/>
          <w:szCs w:val="28"/>
        </w:rPr>
      </w:pPr>
      <w:r w:rsidRPr="00E27F52">
        <w:rPr>
          <w:rFonts w:eastAsiaTheme="minorEastAsia"/>
          <w:b/>
          <w:bCs/>
          <w:sz w:val="22"/>
          <w:szCs w:val="28"/>
        </w:rPr>
        <w:t xml:space="preserve">Proposal </w:t>
      </w:r>
      <w:r w:rsidR="008F17C1" w:rsidRPr="00E27F52">
        <w:rPr>
          <w:rFonts w:eastAsiaTheme="minorEastAsia"/>
          <w:b/>
          <w:bCs/>
          <w:sz w:val="22"/>
          <w:szCs w:val="28"/>
        </w:rPr>
        <w:t>5</w:t>
      </w:r>
      <w:r w:rsidRPr="00E27F52">
        <w:rPr>
          <w:rFonts w:eastAsiaTheme="minorEastAsia"/>
          <w:b/>
          <w:bCs/>
          <w:sz w:val="22"/>
          <w:szCs w:val="28"/>
        </w:rPr>
        <w:t xml:space="preserve">: </w:t>
      </w:r>
      <w:r w:rsidR="00A504E0">
        <w:rPr>
          <w:rFonts w:eastAsiaTheme="minorEastAsia"/>
          <w:b/>
          <w:bCs/>
          <w:sz w:val="22"/>
          <w:szCs w:val="28"/>
        </w:rPr>
        <w:t xml:space="preserve">Updated </w:t>
      </w:r>
      <w:r w:rsidRPr="00E27F52">
        <w:rPr>
          <w:rFonts w:eastAsiaTheme="minorEastAsia"/>
          <w:b/>
          <w:bCs/>
          <w:sz w:val="22"/>
          <w:szCs w:val="28"/>
        </w:rPr>
        <w:t>reference block diagram of</w:t>
      </w:r>
      <w:r w:rsidR="008F17C1" w:rsidRPr="00E27F52">
        <w:rPr>
          <w:rFonts w:eastAsiaTheme="minorEastAsia"/>
          <w:b/>
          <w:bCs/>
          <w:sz w:val="22"/>
          <w:szCs w:val="28"/>
        </w:rPr>
        <w:t xml:space="preserve"> 2</w:t>
      </w:r>
      <w:r w:rsidRPr="00E27F52">
        <w:rPr>
          <w:rFonts w:eastAsiaTheme="minorEastAsia"/>
          <w:b/>
          <w:bCs/>
          <w:sz w:val="22"/>
          <w:szCs w:val="28"/>
        </w:rPr>
        <w:t xml:space="preserve">-sided model </w:t>
      </w:r>
      <w:r w:rsidR="00A504E0">
        <w:rPr>
          <w:rFonts w:eastAsiaTheme="minorEastAsia"/>
          <w:b/>
          <w:bCs/>
          <w:sz w:val="22"/>
          <w:szCs w:val="28"/>
        </w:rPr>
        <w:t xml:space="preserve">in Figure 3 </w:t>
      </w:r>
      <w:r w:rsidRPr="00E27F52">
        <w:rPr>
          <w:rFonts w:eastAsiaTheme="minorEastAsia"/>
          <w:b/>
          <w:bCs/>
          <w:sz w:val="22"/>
          <w:szCs w:val="28"/>
        </w:rPr>
        <w:t>could be considered.</w:t>
      </w:r>
    </w:p>
    <w:p w14:paraId="29B3DC96" w14:textId="658EA55F" w:rsidR="004A6E54" w:rsidRDefault="00427704" w:rsidP="004A6E54">
      <w:pPr>
        <w:pStyle w:val="a9"/>
        <w:jc w:val="center"/>
        <w:rPr>
          <w:rFonts w:eastAsiaTheme="minorEastAsia"/>
        </w:rPr>
      </w:pPr>
      <w:r>
        <w:rPr>
          <w:noProof/>
        </w:rPr>
        <mc:AlternateContent>
          <mc:Choice Requires="wpg">
            <w:drawing>
              <wp:inline distT="0" distB="0" distL="0" distR="0" wp14:anchorId="2C6B2878" wp14:editId="2EA01076">
                <wp:extent cx="6602258" cy="2538413"/>
                <wp:effectExtent l="0" t="0" r="8255" b="0"/>
                <wp:docPr id="93" name="组合 92">
                  <a:extLst xmlns:a="http://schemas.openxmlformats.org/drawingml/2006/main">
                    <a:ext uri="{FF2B5EF4-FFF2-40B4-BE49-F238E27FC236}">
                      <a16:creationId xmlns:a16="http://schemas.microsoft.com/office/drawing/2014/main" id="{3C874BE1-FC5E-99C3-2099-F2960A222C3D}"/>
                    </a:ext>
                  </a:extLst>
                </wp:docPr>
                <wp:cNvGraphicFramePr/>
                <a:graphic xmlns:a="http://schemas.openxmlformats.org/drawingml/2006/main">
                  <a:graphicData uri="http://schemas.microsoft.com/office/word/2010/wordprocessingGroup">
                    <wpg:wgp>
                      <wpg:cNvGrpSpPr/>
                      <wpg:grpSpPr>
                        <a:xfrm>
                          <a:off x="0" y="0"/>
                          <a:ext cx="6602258" cy="2538413"/>
                          <a:chOff x="0" y="0"/>
                          <a:chExt cx="6602258" cy="2538413"/>
                        </a:xfrm>
                      </wpg:grpSpPr>
                      <wps:wsp>
                        <wps:cNvPr id="516463585" name="矩形 516463585">
                          <a:extLst>
                            <a:ext uri="{FF2B5EF4-FFF2-40B4-BE49-F238E27FC236}">
                              <a16:creationId xmlns:a16="http://schemas.microsoft.com/office/drawing/2014/main" id="{CF7E2984-21FA-188E-1103-27435E25905F}"/>
                            </a:ext>
                          </a:extLst>
                        </wps:cNvPr>
                        <wps:cNvSpPr/>
                        <wps:spPr>
                          <a:xfrm>
                            <a:off x="3723519" y="275002"/>
                            <a:ext cx="2878739" cy="2190116"/>
                          </a:xfrm>
                          <a:prstGeom prst="rect">
                            <a:avLst/>
                          </a:prstGeom>
                          <a:solidFill>
                            <a:srgbClr val="4F81BD">
                              <a:lumMod val="60000"/>
                              <a:lumOff val="40000"/>
                            </a:srgbClr>
                          </a:solidFill>
                        </wps:spPr>
                        <wps:txbx>
                          <w:txbxContent>
                            <w:p w14:paraId="6F2E72EC" w14:textId="77777777" w:rsidR="00427704" w:rsidRDefault="00427704" w:rsidP="00427704">
                              <w:pPr>
                                <w:spacing w:before="120" w:after="120"/>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DUT</w:t>
                              </w:r>
                            </w:p>
                          </w:txbxContent>
                        </wps:txbx>
                        <wps:bodyPr wrap="square" rtlCol="0" anchor="b" anchorCtr="0">
                          <a:noAutofit/>
                        </wps:bodyPr>
                      </wps:wsp>
                      <wps:wsp>
                        <wps:cNvPr id="173709457" name="矩形 173709457">
                          <a:extLst>
                            <a:ext uri="{FF2B5EF4-FFF2-40B4-BE49-F238E27FC236}">
                              <a16:creationId xmlns:a16="http://schemas.microsoft.com/office/drawing/2014/main" id="{3074B172-2918-235F-A138-AD48DF355022}"/>
                            </a:ext>
                          </a:extLst>
                        </wps:cNvPr>
                        <wps:cNvSpPr/>
                        <wps:spPr>
                          <a:xfrm>
                            <a:off x="4042037" y="514552"/>
                            <a:ext cx="1099262" cy="309686"/>
                          </a:xfrm>
                          <a:prstGeom prst="rect">
                            <a:avLst/>
                          </a:prstGeom>
                          <a:solidFill>
                            <a:srgbClr val="1F497D"/>
                          </a:solidFill>
                        </wps:spPr>
                        <wps:txbx>
                          <w:txbxContent>
                            <w:p w14:paraId="63FBBA99"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Model/Functionality monitoring </w:t>
                              </w:r>
                            </w:p>
                          </w:txbxContent>
                        </wps:txbx>
                        <wps:bodyPr wrap="square" rtlCol="0" anchor="ctr" anchorCtr="0">
                          <a:noAutofit/>
                        </wps:bodyPr>
                      </wps:wsp>
                      <wps:wsp>
                        <wps:cNvPr id="89277755" name="矩形 89277755">
                          <a:extLst>
                            <a:ext uri="{FF2B5EF4-FFF2-40B4-BE49-F238E27FC236}">
                              <a16:creationId xmlns:a16="http://schemas.microsoft.com/office/drawing/2014/main" id="{D3BA6610-D266-EE82-6F34-1D9D7D49D9B7}"/>
                            </a:ext>
                          </a:extLst>
                        </wps:cNvPr>
                        <wps:cNvSpPr/>
                        <wps:spPr>
                          <a:xfrm>
                            <a:off x="4617379" y="1417717"/>
                            <a:ext cx="1149418" cy="309686"/>
                          </a:xfrm>
                          <a:prstGeom prst="rect">
                            <a:avLst/>
                          </a:prstGeom>
                          <a:solidFill>
                            <a:srgbClr val="1F497D"/>
                          </a:solidFill>
                        </wps:spPr>
                        <wps:txbx>
                          <w:txbxContent>
                            <w:p w14:paraId="4B326AF4"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 inference </w:t>
                              </w:r>
                            </w:p>
                          </w:txbxContent>
                        </wps:txbx>
                        <wps:bodyPr wrap="square" rtlCol="0" anchor="ctr" anchorCtr="0">
                          <a:noAutofit/>
                        </wps:bodyPr>
                      </wps:wsp>
                      <wps:wsp>
                        <wps:cNvPr id="1753069906" name="矩形 1753069906">
                          <a:extLst>
                            <a:ext uri="{FF2B5EF4-FFF2-40B4-BE49-F238E27FC236}">
                              <a16:creationId xmlns:a16="http://schemas.microsoft.com/office/drawing/2014/main" id="{A36A3715-05D5-5DDF-5313-0387E0641E9A}"/>
                            </a:ext>
                          </a:extLst>
                        </wps:cNvPr>
                        <wps:cNvSpPr/>
                        <wps:spPr>
                          <a:xfrm>
                            <a:off x="5384950" y="514304"/>
                            <a:ext cx="1112949" cy="537755"/>
                          </a:xfrm>
                          <a:prstGeom prst="rect">
                            <a:avLst/>
                          </a:prstGeom>
                          <a:solidFill>
                            <a:srgbClr val="1F497D"/>
                          </a:solidFill>
                        </wps:spPr>
                        <wps:txbx>
                          <w:txbxContent>
                            <w:p w14:paraId="683DF7A4"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Model/Functionality select/switch/update/activate/deactivate</w:t>
                              </w:r>
                            </w:p>
                          </w:txbxContent>
                        </wps:txbx>
                        <wps:bodyPr wrap="square" rtlCol="0" anchor="ctr" anchorCtr="0">
                          <a:noAutofit/>
                        </wps:bodyPr>
                      </wps:wsp>
                      <wps:wsp>
                        <wps:cNvPr id="2056860723" name="矩形 2056860723">
                          <a:extLst>
                            <a:ext uri="{FF2B5EF4-FFF2-40B4-BE49-F238E27FC236}">
                              <a16:creationId xmlns:a16="http://schemas.microsoft.com/office/drawing/2014/main" id="{FF1A451D-2D5B-E4D8-F9F4-69CB539670B0}"/>
                            </a:ext>
                          </a:extLst>
                        </wps:cNvPr>
                        <wps:cNvSpPr/>
                        <wps:spPr>
                          <a:xfrm>
                            <a:off x="4617378" y="1864754"/>
                            <a:ext cx="1149418" cy="325242"/>
                          </a:xfrm>
                          <a:prstGeom prst="rect">
                            <a:avLst/>
                          </a:prstGeom>
                          <a:solidFill>
                            <a:srgbClr val="1F497D"/>
                          </a:solidFill>
                        </wps:spPr>
                        <wps:txbx>
                          <w:txbxContent>
                            <w:p w14:paraId="2C524916"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Data collection</w:t>
                              </w:r>
                            </w:p>
                            <w:p w14:paraId="6BCAAA28"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(Inference/monitoring)</w:t>
                              </w:r>
                            </w:p>
                          </w:txbxContent>
                        </wps:txbx>
                        <wps:bodyPr wrap="square" rtlCol="0" anchor="ctr" anchorCtr="0">
                          <a:noAutofit/>
                        </wps:bodyPr>
                      </wps:wsp>
                      <wps:wsp>
                        <wps:cNvPr id="1714852670" name="箭头: 左右 1714852670">
                          <a:extLst>
                            <a:ext uri="{FF2B5EF4-FFF2-40B4-BE49-F238E27FC236}">
                              <a16:creationId xmlns:a16="http://schemas.microsoft.com/office/drawing/2014/main" id="{CDD46D02-A369-0D18-E79F-96C35E17FB8C}"/>
                            </a:ext>
                          </a:extLst>
                        </wps:cNvPr>
                        <wps:cNvSpPr/>
                        <wps:spPr>
                          <a:xfrm>
                            <a:off x="2484282" y="1841955"/>
                            <a:ext cx="1172030" cy="264425"/>
                          </a:xfrm>
                          <a:prstGeom prst="leftRightArrow">
                            <a:avLst/>
                          </a:prstGeom>
                          <a:solidFill>
                            <a:srgbClr val="1F497D"/>
                          </a:solidFill>
                        </wps:spPr>
                        <wps:bodyPr wrap="square" rtlCol="0" anchor="t" anchorCtr="0">
                          <a:noAutofit/>
                        </wps:bodyPr>
                      </wps:wsp>
                      <wps:wsp>
                        <wps:cNvPr id="1903476954" name="文本框 60">
                          <a:extLst>
                            <a:ext uri="{FF2B5EF4-FFF2-40B4-BE49-F238E27FC236}">
                              <a16:creationId xmlns:a16="http://schemas.microsoft.com/office/drawing/2014/main" id="{594CE500-B3E6-9698-5F0D-3B2F1E267999}"/>
                            </a:ext>
                          </a:extLst>
                        </wps:cNvPr>
                        <wps:cNvSpPr txBox="1"/>
                        <wps:spPr>
                          <a:xfrm>
                            <a:off x="5141172" y="1691753"/>
                            <a:ext cx="586105" cy="319405"/>
                          </a:xfrm>
                          <a:prstGeom prst="rect">
                            <a:avLst/>
                          </a:prstGeom>
                          <a:noFill/>
                        </wps:spPr>
                        <wps:txbx>
                          <w:txbxContent>
                            <w:p w14:paraId="58EEA037"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input</w:t>
                              </w:r>
                            </w:p>
                          </w:txbxContent>
                        </wps:txbx>
                        <wps:bodyPr vert="horz" wrap="square" rtlCol="0">
                          <a:spAutoFit/>
                        </wps:bodyPr>
                      </wps:wsp>
                      <wps:wsp>
                        <wps:cNvPr id="1824155560" name="文本框 61">
                          <a:extLst>
                            <a:ext uri="{FF2B5EF4-FFF2-40B4-BE49-F238E27FC236}">
                              <a16:creationId xmlns:a16="http://schemas.microsoft.com/office/drawing/2014/main" id="{ABE71DB4-5896-519F-EC06-A822061E09C4}"/>
                            </a:ext>
                          </a:extLst>
                        </wps:cNvPr>
                        <wps:cNvSpPr txBox="1"/>
                        <wps:spPr>
                          <a:xfrm>
                            <a:off x="3753999" y="1712216"/>
                            <a:ext cx="917575" cy="445135"/>
                          </a:xfrm>
                          <a:prstGeom prst="rect">
                            <a:avLst/>
                          </a:prstGeom>
                          <a:noFill/>
                        </wps:spPr>
                        <wps:txbx>
                          <w:txbxContent>
                            <w:p w14:paraId="5585362C"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Data for monitoring</w:t>
                              </w:r>
                            </w:p>
                          </w:txbxContent>
                        </wps:txbx>
                        <wps:bodyPr vert="horz" wrap="square" rtlCol="0">
                          <a:spAutoFit/>
                        </wps:bodyPr>
                      </wps:wsp>
                      <wps:wsp>
                        <wps:cNvPr id="689849080" name="文本框 62">
                          <a:extLst>
                            <a:ext uri="{FF2B5EF4-FFF2-40B4-BE49-F238E27FC236}">
                              <a16:creationId xmlns:a16="http://schemas.microsoft.com/office/drawing/2014/main" id="{C2EFE8CD-17E6-BBC2-C9AD-DFA0333BCFF1}"/>
                            </a:ext>
                          </a:extLst>
                        </wps:cNvPr>
                        <wps:cNvSpPr txBox="1"/>
                        <wps:spPr>
                          <a:xfrm rot="5400000">
                            <a:off x="5856135" y="1210670"/>
                            <a:ext cx="537845" cy="319405"/>
                          </a:xfrm>
                          <a:prstGeom prst="rect">
                            <a:avLst/>
                          </a:prstGeom>
                          <a:noFill/>
                        </wps:spPr>
                        <wps:txbx>
                          <w:txbxContent>
                            <w:p w14:paraId="727C07CE"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Control</w:t>
                              </w:r>
                            </w:p>
                          </w:txbxContent>
                        </wps:txbx>
                        <wps:bodyPr vert="horz" wrap="square" rtlCol="0">
                          <a:spAutoFit/>
                        </wps:bodyPr>
                      </wps:wsp>
                      <wps:wsp>
                        <wps:cNvPr id="259826884" name="矩形 259826884">
                          <a:extLst>
                            <a:ext uri="{FF2B5EF4-FFF2-40B4-BE49-F238E27FC236}">
                              <a16:creationId xmlns:a16="http://schemas.microsoft.com/office/drawing/2014/main" id="{B0DC07D5-841B-A664-F8E6-5B1B80C96E30}"/>
                            </a:ext>
                          </a:extLst>
                        </wps:cNvPr>
                        <wps:cNvSpPr/>
                        <wps:spPr>
                          <a:xfrm>
                            <a:off x="0" y="0"/>
                            <a:ext cx="2417076" cy="2538413"/>
                          </a:xfrm>
                          <a:prstGeom prst="rect">
                            <a:avLst/>
                          </a:prstGeom>
                          <a:solidFill>
                            <a:srgbClr val="F79646">
                              <a:lumMod val="20000"/>
                              <a:lumOff val="80000"/>
                            </a:srgbClr>
                          </a:solidFill>
                        </wps:spPr>
                        <wps:txbx>
                          <w:txbxContent>
                            <w:p w14:paraId="1B44512A" w14:textId="77777777" w:rsidR="00427704" w:rsidRDefault="00427704" w:rsidP="00427704">
                              <w:pPr>
                                <w:spacing w:before="120" w:after="120"/>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TE</w:t>
                              </w:r>
                            </w:p>
                          </w:txbxContent>
                        </wps:txbx>
                        <wps:bodyPr wrap="square" rtlCol="0" anchor="b" anchorCtr="0">
                          <a:noAutofit/>
                        </wps:bodyPr>
                      </wps:wsp>
                      <wps:wsp>
                        <wps:cNvPr id="1379062871" name="矩形 1379062871">
                          <a:extLst>
                            <a:ext uri="{FF2B5EF4-FFF2-40B4-BE49-F238E27FC236}">
                              <a16:creationId xmlns:a16="http://schemas.microsoft.com/office/drawing/2014/main" id="{4EEB0219-2769-959A-75FC-BBC6025577A1}"/>
                            </a:ext>
                          </a:extLst>
                        </wps:cNvPr>
                        <wps:cNvSpPr/>
                        <wps:spPr>
                          <a:xfrm>
                            <a:off x="135785" y="166664"/>
                            <a:ext cx="586336" cy="2081236"/>
                          </a:xfrm>
                          <a:prstGeom prst="rect">
                            <a:avLst/>
                          </a:prstGeom>
                          <a:solidFill>
                            <a:srgbClr val="F79646">
                              <a:lumMod val="50000"/>
                            </a:srgbClr>
                          </a:solidFill>
                        </wps:spPr>
                        <wps:txbx>
                          <w:txbxContent>
                            <w:p w14:paraId="26EA7E51" w14:textId="77777777" w:rsidR="00427704" w:rsidRDefault="00427704" w:rsidP="00427704">
                              <w:pPr>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Test controller</w:t>
                              </w:r>
                            </w:p>
                          </w:txbxContent>
                        </wps:txbx>
                        <wps:bodyPr wrap="square" rtlCol="0" anchor="ctr" anchorCtr="0">
                          <a:noAutofit/>
                        </wps:bodyPr>
                      </wps:wsp>
                      <wps:wsp>
                        <wps:cNvPr id="1673269339" name="矩形 1673269339">
                          <a:extLst>
                            <a:ext uri="{FF2B5EF4-FFF2-40B4-BE49-F238E27FC236}">
                              <a16:creationId xmlns:a16="http://schemas.microsoft.com/office/drawing/2014/main" id="{EAE47812-A146-DE2F-C6A1-E4E0B76FC9DE}"/>
                            </a:ext>
                          </a:extLst>
                        </wps:cNvPr>
                        <wps:cNvSpPr/>
                        <wps:spPr>
                          <a:xfrm>
                            <a:off x="1157627" y="1366839"/>
                            <a:ext cx="1051282" cy="458822"/>
                          </a:xfrm>
                          <a:prstGeom prst="rect">
                            <a:avLst/>
                          </a:prstGeom>
                          <a:solidFill>
                            <a:srgbClr val="F79646">
                              <a:lumMod val="50000"/>
                            </a:srgbClr>
                          </a:solidFill>
                        </wps:spPr>
                        <wps:txbx>
                          <w:txbxContent>
                            <w:p w14:paraId="0CFCBCE6"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Scenario generator (channel model, conditions, etc.)</w:t>
                              </w:r>
                            </w:p>
                          </w:txbxContent>
                        </wps:txbx>
                        <wps:bodyPr wrap="square" rtlCol="0" anchor="ctr" anchorCtr="0">
                          <a:noAutofit/>
                        </wps:bodyPr>
                      </wps:wsp>
                      <wps:wsp>
                        <wps:cNvPr id="1579349786" name="文本框 66">
                          <a:extLst>
                            <a:ext uri="{FF2B5EF4-FFF2-40B4-BE49-F238E27FC236}">
                              <a16:creationId xmlns:a16="http://schemas.microsoft.com/office/drawing/2014/main" id="{3770C023-E368-0165-6084-3A3CAC097F6D}"/>
                            </a:ext>
                          </a:extLst>
                        </wps:cNvPr>
                        <wps:cNvSpPr txBox="1"/>
                        <wps:spPr>
                          <a:xfrm>
                            <a:off x="2689679" y="1529749"/>
                            <a:ext cx="788035" cy="445135"/>
                          </a:xfrm>
                          <a:prstGeom prst="rect">
                            <a:avLst/>
                          </a:prstGeom>
                          <a:noFill/>
                        </wps:spPr>
                        <wps:txbx>
                          <w:txbxContent>
                            <w:p w14:paraId="56E7845E" w14:textId="77777777" w:rsidR="00427704" w:rsidRDefault="00427704" w:rsidP="00427704">
                              <w:pP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Conductive or OTA link</w:t>
                              </w:r>
                            </w:p>
                          </w:txbxContent>
                        </wps:txbx>
                        <wps:bodyPr wrap="square" rtlCol="0">
                          <a:spAutoFit/>
                        </wps:bodyPr>
                      </wps:wsp>
                      <wps:wsp>
                        <wps:cNvPr id="73423198" name="矩形 73423198">
                          <a:extLst>
                            <a:ext uri="{FF2B5EF4-FFF2-40B4-BE49-F238E27FC236}">
                              <a16:creationId xmlns:a16="http://schemas.microsoft.com/office/drawing/2014/main" id="{B5EB9628-AD35-D70B-BD64-257E4B42F250}"/>
                            </a:ext>
                          </a:extLst>
                        </wps:cNvPr>
                        <wps:cNvSpPr/>
                        <wps:spPr>
                          <a:xfrm>
                            <a:off x="1157627" y="1912290"/>
                            <a:ext cx="1051282" cy="311797"/>
                          </a:xfrm>
                          <a:prstGeom prst="rect">
                            <a:avLst/>
                          </a:prstGeom>
                          <a:solidFill>
                            <a:srgbClr val="F79646">
                              <a:lumMod val="50000"/>
                            </a:srgbClr>
                          </a:solidFill>
                        </wps:spPr>
                        <wps:txbx>
                          <w:txbxContent>
                            <w:p w14:paraId="0ACDE890"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Test signaling generation</w:t>
                              </w:r>
                            </w:p>
                          </w:txbxContent>
                        </wps:txbx>
                        <wps:bodyPr wrap="square" rtlCol="0" anchor="ctr" anchorCtr="0">
                          <a:noAutofit/>
                        </wps:bodyPr>
                      </wps:wsp>
                      <wps:wsp>
                        <wps:cNvPr id="1028273345" name="矩形 1028273345">
                          <a:extLst>
                            <a:ext uri="{FF2B5EF4-FFF2-40B4-BE49-F238E27FC236}">
                              <a16:creationId xmlns:a16="http://schemas.microsoft.com/office/drawing/2014/main" id="{138483BC-A023-CFF0-A4C6-99C36720A0F2}"/>
                            </a:ext>
                          </a:extLst>
                        </wps:cNvPr>
                        <wps:cNvSpPr/>
                        <wps:spPr>
                          <a:xfrm>
                            <a:off x="1157655" y="615675"/>
                            <a:ext cx="1051282" cy="307247"/>
                          </a:xfrm>
                          <a:prstGeom prst="rect">
                            <a:avLst/>
                          </a:prstGeom>
                          <a:solidFill>
                            <a:srgbClr val="F79646">
                              <a:lumMod val="50000"/>
                            </a:srgbClr>
                          </a:solidFill>
                        </wps:spPr>
                        <wps:txbx>
                          <w:txbxContent>
                            <w:p w14:paraId="185F8AB2"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Performance verification</w:t>
                              </w:r>
                            </w:p>
                          </w:txbxContent>
                        </wps:txbx>
                        <wps:bodyPr wrap="square" rtlCol="0" anchor="ctr" anchorCtr="0">
                          <a:noAutofit/>
                        </wps:bodyPr>
                      </wps:wsp>
                      <wps:wsp>
                        <wps:cNvPr id="968687048" name="矩形 968687048">
                          <a:extLst>
                            <a:ext uri="{FF2B5EF4-FFF2-40B4-BE49-F238E27FC236}">
                              <a16:creationId xmlns:a16="http://schemas.microsoft.com/office/drawing/2014/main" id="{CC0016DF-3C1A-D27F-557C-983F73A08203}"/>
                            </a:ext>
                          </a:extLst>
                        </wps:cNvPr>
                        <wps:cNvSpPr/>
                        <wps:spPr>
                          <a:xfrm>
                            <a:off x="1157626" y="166688"/>
                            <a:ext cx="1051282" cy="343827"/>
                          </a:xfrm>
                          <a:prstGeom prst="rect">
                            <a:avLst/>
                          </a:prstGeom>
                          <a:solidFill>
                            <a:srgbClr val="F79646">
                              <a:lumMod val="50000"/>
                            </a:srgbClr>
                          </a:solidFill>
                        </wps:spPr>
                        <wps:txbx>
                          <w:txbxContent>
                            <w:p w14:paraId="245892DA"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Model/Functionality LCM control</w:t>
                              </w:r>
                            </w:p>
                          </w:txbxContent>
                        </wps:txbx>
                        <wps:bodyPr wrap="square" rtlCol="0" anchor="ctr" anchorCtr="0">
                          <a:noAutofit/>
                        </wps:bodyPr>
                      </wps:wsp>
                      <wps:wsp>
                        <wps:cNvPr id="1669960690" name="直接箭头连接符 1669960690">
                          <a:extLst>
                            <a:ext uri="{FF2B5EF4-FFF2-40B4-BE49-F238E27FC236}">
                              <a16:creationId xmlns:a16="http://schemas.microsoft.com/office/drawing/2014/main" id="{418C21DE-A227-DA5B-B137-E8E2CE56661A}"/>
                            </a:ext>
                          </a:extLst>
                        </wps:cNvPr>
                        <wps:cNvCnPr>
                          <a:cxnSpLocks/>
                          <a:stCxn id="1028273345" idx="1"/>
                        </wps:cNvCnPr>
                        <wps:spPr>
                          <a:xfrm flipH="1">
                            <a:off x="722125" y="769299"/>
                            <a:ext cx="435530"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1935604123" name="直接箭头连接符 1935604123">
                          <a:extLst>
                            <a:ext uri="{FF2B5EF4-FFF2-40B4-BE49-F238E27FC236}">
                              <a16:creationId xmlns:a16="http://schemas.microsoft.com/office/drawing/2014/main" id="{A2220B1B-4F32-B081-9EF4-564E68EE63E8}"/>
                            </a:ext>
                          </a:extLst>
                        </wps:cNvPr>
                        <wps:cNvCnPr/>
                        <wps:spPr>
                          <a:xfrm flipH="1">
                            <a:off x="722126" y="1630583"/>
                            <a:ext cx="435529"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2094384953" name="直接箭头连接符 2094384953">
                          <a:extLst>
                            <a:ext uri="{FF2B5EF4-FFF2-40B4-BE49-F238E27FC236}">
                              <a16:creationId xmlns:a16="http://schemas.microsoft.com/office/drawing/2014/main" id="{453B6428-2EF2-D047-334B-10FF473BE0A2}"/>
                            </a:ext>
                          </a:extLst>
                        </wps:cNvPr>
                        <wps:cNvCnPr/>
                        <wps:spPr>
                          <a:xfrm flipH="1">
                            <a:off x="719726" y="2053396"/>
                            <a:ext cx="435529"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wps:spPr>
                        <wps:bodyPr/>
                      </wps:wsp>
                      <wps:wsp>
                        <wps:cNvPr id="272852618" name="矩形 272852618">
                          <a:extLst>
                            <a:ext uri="{FF2B5EF4-FFF2-40B4-BE49-F238E27FC236}">
                              <a16:creationId xmlns:a16="http://schemas.microsoft.com/office/drawing/2014/main" id="{DEBE0D4B-02F1-E93D-8B4E-A15E7C88150D}"/>
                            </a:ext>
                          </a:extLst>
                        </wps:cNvPr>
                        <wps:cNvSpPr/>
                        <wps:spPr>
                          <a:xfrm>
                            <a:off x="1157627" y="1019213"/>
                            <a:ext cx="1051282" cy="271426"/>
                          </a:xfrm>
                          <a:prstGeom prst="rect">
                            <a:avLst/>
                          </a:prstGeom>
                          <a:solidFill>
                            <a:srgbClr val="F79646">
                              <a:lumMod val="50000"/>
                            </a:srgbClr>
                          </a:solidFill>
                        </wps:spPr>
                        <wps:txbx>
                          <w:txbxContent>
                            <w:p w14:paraId="750673E8"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 inference </w:t>
                              </w:r>
                            </w:p>
                          </w:txbxContent>
                        </wps:txbx>
                        <wps:bodyPr wrap="square" rtlCol="0" anchor="ctr" anchorCtr="0">
                          <a:noAutofit/>
                        </wps:bodyPr>
                      </wps:wsp>
                      <wps:wsp>
                        <wps:cNvPr id="746327103" name="直接箭头连接符 746327103">
                          <a:extLst>
                            <a:ext uri="{FF2B5EF4-FFF2-40B4-BE49-F238E27FC236}">
                              <a16:creationId xmlns:a16="http://schemas.microsoft.com/office/drawing/2014/main" id="{AAEC8D43-C50C-A918-70DC-D8CFBD585181}"/>
                            </a:ext>
                          </a:extLst>
                        </wps:cNvPr>
                        <wps:cNvCnPr>
                          <a:stCxn id="2056860723" idx="0"/>
                          <a:endCxn id="89277755" idx="2"/>
                        </wps:cNvCnPr>
                        <wps:spPr>
                          <a:xfrm flipV="1">
                            <a:off x="5192088" y="1727403"/>
                            <a:ext cx="1" cy="137351"/>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176807775" name="直接箭头连接符 80">
                          <a:extLst>
                            <a:ext uri="{FF2B5EF4-FFF2-40B4-BE49-F238E27FC236}">
                              <a16:creationId xmlns:a16="http://schemas.microsoft.com/office/drawing/2014/main" id="{76FCEA3E-FB24-D377-FE7D-D087002407E8}"/>
                            </a:ext>
                          </a:extLst>
                        </wps:cNvPr>
                        <wps:cNvCnPr>
                          <a:stCxn id="89277755" idx="1"/>
                          <a:endCxn id="272852618" idx="3"/>
                        </wps:cNvCnPr>
                        <wps:spPr>
                          <a:xfrm rot="10800000">
                            <a:off x="2208883" y="1154926"/>
                            <a:ext cx="2408496" cy="417634"/>
                          </a:xfrm>
                          <a:prstGeom prst="bentConnector3">
                            <a:avLst>
                              <a:gd name="adj1" fmla="val 50000"/>
                            </a:avLst>
                          </a:prstGeom>
                          <a:noFill/>
                          <a:ln w="9525" cap="flat" cmpd="sng" algn="ctr">
                            <a:solidFill>
                              <a:srgbClr val="00B050"/>
                            </a:solidFill>
                            <a:prstDash val="dash"/>
                            <a:tailEnd type="triangle"/>
                          </a:ln>
                          <a:effectLst/>
                        </wps:spPr>
                        <wps:bodyPr/>
                      </wps:wsp>
                      <wps:wsp>
                        <wps:cNvPr id="327356208" name="直接箭头连接符 84">
                          <a:extLst>
                            <a:ext uri="{FF2B5EF4-FFF2-40B4-BE49-F238E27FC236}">
                              <a16:creationId xmlns:a16="http://schemas.microsoft.com/office/drawing/2014/main" id="{3B7CB9D1-838D-6995-40E0-BE7A95CD4475}"/>
                            </a:ext>
                          </a:extLst>
                        </wps:cNvPr>
                        <wps:cNvCnPr>
                          <a:cxnSpLocks/>
                          <a:stCxn id="89277755" idx="0"/>
                          <a:endCxn id="173709457" idx="2"/>
                        </wps:cNvCnPr>
                        <wps:spPr>
                          <a:xfrm rot="16200000" flipV="1">
                            <a:off x="4595139" y="820768"/>
                            <a:ext cx="593479" cy="600420"/>
                          </a:xfrm>
                          <a:prstGeom prst="bentConnector3">
                            <a:avLst>
                              <a:gd name="adj1" fmla="val 50000"/>
                            </a:avLst>
                          </a:prstGeom>
                          <a:noFill/>
                          <a:ln w="9525" cap="flat" cmpd="sng" algn="ctr">
                            <a:solidFill>
                              <a:srgbClr val="4F81BD">
                                <a:shade val="95000"/>
                                <a:satMod val="105000"/>
                              </a:srgbClr>
                            </a:solidFill>
                            <a:prstDash val="solid"/>
                            <a:tailEnd type="triangle"/>
                          </a:ln>
                          <a:effectLst/>
                        </wps:spPr>
                        <wps:bodyPr/>
                      </wps:wsp>
                      <wps:wsp>
                        <wps:cNvPr id="399703259" name="文本框 78">
                          <a:extLst>
                            <a:ext uri="{FF2B5EF4-FFF2-40B4-BE49-F238E27FC236}">
                              <a16:creationId xmlns:a16="http://schemas.microsoft.com/office/drawing/2014/main" id="{B08D6A0C-1AB7-5237-56EC-BD1AAE4B63B5}"/>
                            </a:ext>
                          </a:extLst>
                        </wps:cNvPr>
                        <wps:cNvSpPr txBox="1"/>
                        <wps:spPr>
                          <a:xfrm>
                            <a:off x="4147931" y="1393596"/>
                            <a:ext cx="483235" cy="319405"/>
                          </a:xfrm>
                          <a:prstGeom prst="rect">
                            <a:avLst/>
                          </a:prstGeom>
                          <a:noFill/>
                        </wps:spPr>
                        <wps:txbx>
                          <w:txbxContent>
                            <w:p w14:paraId="13998CC3"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output</w:t>
                              </w:r>
                            </w:p>
                          </w:txbxContent>
                        </wps:txbx>
                        <wps:bodyPr vert="horz" wrap="square" rtlCol="0">
                          <a:spAutoFit/>
                        </wps:bodyPr>
                      </wps:wsp>
                      <wps:wsp>
                        <wps:cNvPr id="1482467430" name="文本框 79">
                          <a:extLst>
                            <a:ext uri="{FF2B5EF4-FFF2-40B4-BE49-F238E27FC236}">
                              <a16:creationId xmlns:a16="http://schemas.microsoft.com/office/drawing/2014/main" id="{A0C06D8A-3A0B-0C7F-C2A6-BEF35F818D06}"/>
                            </a:ext>
                          </a:extLst>
                        </wps:cNvPr>
                        <wps:cNvSpPr txBox="1"/>
                        <wps:spPr>
                          <a:xfrm>
                            <a:off x="4630847" y="910273"/>
                            <a:ext cx="482600" cy="319405"/>
                          </a:xfrm>
                          <a:prstGeom prst="rect">
                            <a:avLst/>
                          </a:prstGeom>
                          <a:noFill/>
                        </wps:spPr>
                        <wps:txbx>
                          <w:txbxContent>
                            <w:p w14:paraId="04B9C386"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output</w:t>
                              </w:r>
                            </w:p>
                          </w:txbxContent>
                        </wps:txbx>
                        <wps:bodyPr vert="horz" wrap="square" rtlCol="0">
                          <a:spAutoFit/>
                        </wps:bodyPr>
                      </wps:wsp>
                      <wps:wsp>
                        <wps:cNvPr id="691972624" name="直接箭头连接符 90">
                          <a:extLst>
                            <a:ext uri="{FF2B5EF4-FFF2-40B4-BE49-F238E27FC236}">
                              <a16:creationId xmlns:a16="http://schemas.microsoft.com/office/drawing/2014/main" id="{5B832F5E-43C1-CBED-3846-6EB5BC268ABE}"/>
                            </a:ext>
                          </a:extLst>
                        </wps:cNvPr>
                        <wps:cNvCnPr>
                          <a:cxnSpLocks/>
                          <a:stCxn id="2056860723" idx="1"/>
                          <a:endCxn id="173709457" idx="1"/>
                        </wps:cNvCnPr>
                        <wps:spPr>
                          <a:xfrm rot="10800000">
                            <a:off x="4042038" y="669395"/>
                            <a:ext cx="575341" cy="1357980"/>
                          </a:xfrm>
                          <a:prstGeom prst="bentConnector3">
                            <a:avLst>
                              <a:gd name="adj1" fmla="val 139733"/>
                            </a:avLst>
                          </a:prstGeom>
                          <a:noFill/>
                          <a:ln w="9525" cap="flat" cmpd="sng" algn="ctr">
                            <a:solidFill>
                              <a:srgbClr val="4F81BD">
                                <a:shade val="95000"/>
                                <a:satMod val="105000"/>
                              </a:srgbClr>
                            </a:solidFill>
                            <a:prstDash val="solid"/>
                            <a:tailEnd type="triangle"/>
                          </a:ln>
                          <a:effectLst/>
                        </wps:spPr>
                        <wps:bodyPr/>
                      </wps:wsp>
                      <wps:wsp>
                        <wps:cNvPr id="961330100" name="直接箭头连接符 961330100">
                          <a:extLst>
                            <a:ext uri="{FF2B5EF4-FFF2-40B4-BE49-F238E27FC236}">
                              <a16:creationId xmlns:a16="http://schemas.microsoft.com/office/drawing/2014/main" id="{5EF72E00-985C-5643-F8AD-DF87626E4F9C}"/>
                            </a:ext>
                          </a:extLst>
                        </wps:cNvPr>
                        <wps:cNvCnPr>
                          <a:cxnSpLocks/>
                          <a:stCxn id="173709457" idx="3"/>
                        </wps:cNvCnPr>
                        <wps:spPr>
                          <a:xfrm>
                            <a:off x="5141299" y="669395"/>
                            <a:ext cx="243651" cy="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1485721708" name="直接箭头连接符 94">
                          <a:extLst>
                            <a:ext uri="{FF2B5EF4-FFF2-40B4-BE49-F238E27FC236}">
                              <a16:creationId xmlns:a16="http://schemas.microsoft.com/office/drawing/2014/main" id="{E69CD1FC-53D8-B8AD-9077-1BC35EA5C657}"/>
                            </a:ext>
                          </a:extLst>
                        </wps:cNvPr>
                        <wps:cNvCnPr>
                          <a:cxnSpLocks/>
                          <a:stCxn id="1753069906" idx="2"/>
                          <a:endCxn id="89277755" idx="3"/>
                        </wps:cNvCnPr>
                        <wps:spPr>
                          <a:xfrm rot="5400000">
                            <a:off x="5593861" y="1224995"/>
                            <a:ext cx="520501" cy="174628"/>
                          </a:xfrm>
                          <a:prstGeom prst="bentConnector2">
                            <a:avLst/>
                          </a:prstGeom>
                          <a:noFill/>
                          <a:ln w="9525" cap="flat" cmpd="sng" algn="ctr">
                            <a:solidFill>
                              <a:srgbClr val="4F81BD">
                                <a:shade val="95000"/>
                                <a:satMod val="105000"/>
                              </a:srgbClr>
                            </a:solidFill>
                            <a:prstDash val="solid"/>
                            <a:tailEnd type="triangle"/>
                          </a:ln>
                          <a:effectLst/>
                        </wps:spPr>
                        <wps:bodyPr/>
                      </wps:wsp>
                      <wps:wsp>
                        <wps:cNvPr id="696604173" name="直接箭头连接符 696604173">
                          <a:extLst>
                            <a:ext uri="{FF2B5EF4-FFF2-40B4-BE49-F238E27FC236}">
                              <a16:creationId xmlns:a16="http://schemas.microsoft.com/office/drawing/2014/main" id="{AE72013F-764B-FE39-1866-93E0CB0B9384}"/>
                            </a:ext>
                          </a:extLst>
                        </wps:cNvPr>
                        <wps:cNvCnPr>
                          <a:stCxn id="272852618" idx="0"/>
                          <a:endCxn id="1028273345" idx="2"/>
                        </wps:cNvCnPr>
                        <wps:spPr>
                          <a:xfrm flipV="1">
                            <a:off x="1683255" y="922922"/>
                            <a:ext cx="41" cy="96291"/>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1646963490" name="直接箭头连接符 1646963490">
                          <a:extLst>
                            <a:ext uri="{FF2B5EF4-FFF2-40B4-BE49-F238E27FC236}">
                              <a16:creationId xmlns:a16="http://schemas.microsoft.com/office/drawing/2014/main" id="{6472D490-2F6B-E9B6-165D-56A716F08395}"/>
                            </a:ext>
                          </a:extLst>
                        </wps:cNvPr>
                        <wps:cNvCnPr>
                          <a:stCxn id="1028273345" idx="0"/>
                          <a:endCxn id="968687048" idx="2"/>
                        </wps:cNvCnPr>
                        <wps:spPr>
                          <a:xfrm flipH="1" flipV="1">
                            <a:off x="1683254" y="510515"/>
                            <a:ext cx="42" cy="105160"/>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303727443" name="直接箭头连接符 100">
                          <a:extLst>
                            <a:ext uri="{FF2B5EF4-FFF2-40B4-BE49-F238E27FC236}">
                              <a16:creationId xmlns:a16="http://schemas.microsoft.com/office/drawing/2014/main" id="{74127300-A0E6-5E94-9C31-84F21D6B1126}"/>
                            </a:ext>
                          </a:extLst>
                        </wps:cNvPr>
                        <wps:cNvCnPr>
                          <a:cxnSpLocks/>
                          <a:stCxn id="1753069906" idx="0"/>
                          <a:endCxn id="968687048" idx="3"/>
                        </wps:cNvCnPr>
                        <wps:spPr>
                          <a:xfrm rot="16200000" flipV="1">
                            <a:off x="3987303" y="-1439819"/>
                            <a:ext cx="175702" cy="3732543"/>
                          </a:xfrm>
                          <a:prstGeom prst="bentConnector2">
                            <a:avLst/>
                          </a:prstGeom>
                          <a:noFill/>
                          <a:ln w="9525" cap="flat" cmpd="sng" algn="ctr">
                            <a:solidFill>
                              <a:srgbClr val="00B050"/>
                            </a:solidFill>
                            <a:prstDash val="dash"/>
                            <a:headEnd type="triangle"/>
                            <a:tailEnd type="triangle"/>
                          </a:ln>
                          <a:effectLst/>
                        </wps:spPr>
                        <wps:bodyPr/>
                      </wps:wsp>
                      <wps:wsp>
                        <wps:cNvPr id="619364700" name="连接符: 肘形 619364700">
                          <a:extLst>
                            <a:ext uri="{FF2B5EF4-FFF2-40B4-BE49-F238E27FC236}">
                              <a16:creationId xmlns:a16="http://schemas.microsoft.com/office/drawing/2014/main" id="{77778DDE-731D-4B28-91A9-B3081B86EB41}"/>
                            </a:ext>
                          </a:extLst>
                        </wps:cNvPr>
                        <wps:cNvCnPr>
                          <a:cxnSpLocks/>
                        </wps:cNvCnPr>
                        <wps:spPr>
                          <a:xfrm>
                            <a:off x="2208937" y="769299"/>
                            <a:ext cx="1604685" cy="153623"/>
                          </a:xfrm>
                          <a:prstGeom prst="bentConnector3">
                            <a:avLst>
                              <a:gd name="adj1" fmla="val 50000"/>
                            </a:avLst>
                          </a:prstGeom>
                          <a:noFill/>
                          <a:ln w="9525" cap="flat" cmpd="sng" algn="ctr">
                            <a:solidFill>
                              <a:srgbClr val="00B050"/>
                            </a:solidFill>
                            <a:prstDash val="dash"/>
                            <a:headEnd type="triangle"/>
                            <a:tailEnd type="none"/>
                          </a:ln>
                          <a:effectLst/>
                        </wps:spPr>
                        <wps:bodyPr/>
                      </wps:wsp>
                    </wpg:wgp>
                  </a:graphicData>
                </a:graphic>
              </wp:inline>
            </w:drawing>
          </mc:Choice>
          <mc:Fallback>
            <w:pict>
              <v:group w14:anchorId="2C6B2878" id="组合 92" o:spid="_x0000_s1059" style="width:519.85pt;height:199.9pt;mso-position-horizontal-relative:char;mso-position-vertical-relative:line" coordsize="66022,25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">
                <v:rect id="矩形 516463585" o:spid="_x0000_s1060" style="position:absolute;left:37235;top:2750;width:28787;height:2190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" fillcolor="#95b3d7" stroked="f">
                  <v:textbox>
                    <w:txbxContent>
                      <w:p w14:paraId="6F2E72EC" w14:textId="77777777" w:rsidR="00427704" w:rsidRDefault="00427704" w:rsidP="00427704">
                        <w:pPr>
                          <w:spacing w:before="120" w:after="120"/>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DUT</w:t>
                        </w:r>
                      </w:p>
                    </w:txbxContent>
                  </v:textbox>
                </v:rect>
                <v:rect id="矩形 173709457" o:spid="_x0000_s1061" style="position:absolute;left:40420;top:5145;width:10992;height: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" fillcolor="#1f497d" stroked="f">
                  <v:textbox>
                    <w:txbxContent>
                      <w:p w14:paraId="63FBBA99"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Model/Functionality monitoring </w:t>
                        </w:r>
                      </w:p>
                    </w:txbxContent>
                  </v:textbox>
                </v:rect>
                <v:rect id="矩形 89277755" o:spid="_x0000_s1062" style="position:absolute;left:46173;top:14177;width:11494;height: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" fillcolor="#1f497d" stroked="f">
                  <v:textbox>
                    <w:txbxContent>
                      <w:p w14:paraId="4B326AF4"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 inference </w:t>
                        </w:r>
                      </w:p>
                    </w:txbxContent>
                  </v:textbox>
                </v:rect>
                <v:rect id="矩形 1753069906" o:spid="_x0000_s1063" style="position:absolute;left:53849;top:5143;width:11129;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" fillcolor="#1f497d" stroked="f">
                  <v:textbox>
                    <w:txbxContent>
                      <w:p w14:paraId="683DF7A4"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Model/Functionality select/switch/update/activate/deactivate</w:t>
                        </w:r>
                      </w:p>
                    </w:txbxContent>
                  </v:textbox>
                </v:rect>
                <v:rect id="矩形 2056860723" o:spid="_x0000_s1064" style="position:absolute;left:46173;top:18647;width:11494;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" fillcolor="#1f497d" stroked="f">
                  <v:textbox>
                    <w:txbxContent>
                      <w:p w14:paraId="2C524916"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Data collection</w:t>
                        </w:r>
                      </w:p>
                      <w:p w14:paraId="6BCAAA28"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(Inference/monitoring)</w:t>
                        </w:r>
                      </w:p>
                    </w:txbxContent>
                  </v:textbox>
                </v:rect>
                <v:shape id="箭头: 左右 1714852670" o:spid="_x0000_s1065" type="#_x0000_t69" style="position:absolute;left:24842;top:18419;width:11721;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" adj="2437" fillcolor="#1f497d" stroked="f"/>
                <v:shape id="文本框 60" o:spid="_x0000_s1066" type="#_x0000_t202" style="position:absolute;left:51411;top:16917;width:5861;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" filled="f" stroked="f">
                  <v:textbox style="mso-fit-shape-to-text:t">
                    <w:txbxContent>
                      <w:p w14:paraId="58EEA037"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input</w:t>
                        </w:r>
                      </w:p>
                    </w:txbxContent>
                  </v:textbox>
                </v:shape>
                <v:shape id="文本框 61" o:spid="_x0000_s1067" type="#_x0000_t202" style="position:absolute;left:37539;top:17122;width:9176;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" filled="f" stroked="f">
                  <v:textbox style="mso-fit-shape-to-text:t">
                    <w:txbxContent>
                      <w:p w14:paraId="5585362C"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Data for monitoring</w:t>
                        </w:r>
                      </w:p>
                    </w:txbxContent>
                  </v:textbox>
                </v:shape>
                <v:shape id="文本框 62" o:spid="_x0000_s1068" type="#_x0000_t202" style="position:absolute;left:58561;top:12106;width:5378;height:31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" filled="f" stroked="f">
                  <v:textbox style="mso-fit-shape-to-text:t">
                    <w:txbxContent>
                      <w:p w14:paraId="727C07CE"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Control</w:t>
                        </w:r>
                      </w:p>
                    </w:txbxContent>
                  </v:textbox>
                </v:shape>
                <v:rect id="矩形 259826884" o:spid="_x0000_s1069" style="position:absolute;width:24170;height:2538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" fillcolor="#fdeada" stroked="f">
                  <v:textbox>
                    <w:txbxContent>
                      <w:p w14:paraId="1B44512A" w14:textId="77777777" w:rsidR="00427704" w:rsidRDefault="00427704" w:rsidP="00427704">
                        <w:pPr>
                          <w:spacing w:before="120" w:after="120"/>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TE</w:t>
                        </w:r>
                      </w:p>
                    </w:txbxContent>
                  </v:textbox>
                </v:rect>
                <v:rect id="矩形 1379062871" o:spid="_x0000_s1070" style="position:absolute;left:1357;top:1666;width:5864;height:20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" fillcolor="#984807" stroked="f">
                  <v:textbox>
                    <w:txbxContent>
                      <w:p w14:paraId="26EA7E51" w14:textId="77777777" w:rsidR="00427704" w:rsidRDefault="00427704" w:rsidP="00427704">
                        <w:pPr>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Test controller</w:t>
                        </w:r>
                      </w:p>
                    </w:txbxContent>
                  </v:textbox>
                </v:rect>
                <v:rect id="矩形 1673269339" o:spid="_x0000_s1071" style="position:absolute;left:11576;top:13668;width:10513;height:4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" fillcolor="#984807" stroked="f">
                  <v:textbox>
                    <w:txbxContent>
                      <w:p w14:paraId="0CFCBCE6"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Scenario generator (channel model, conditions, etc.)</w:t>
                        </w:r>
                      </w:p>
                    </w:txbxContent>
                  </v:textbox>
                </v:rect>
                <v:shape id="文本框 66" o:spid="_x0000_s1072" type="#_x0000_t202" style="position:absolute;left:26896;top:15297;width:7881;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" filled="f" stroked="f">
                  <v:textbox style="mso-fit-shape-to-text:t">
                    <w:txbxContent>
                      <w:p w14:paraId="56E7845E" w14:textId="77777777" w:rsidR="00427704" w:rsidRDefault="00427704" w:rsidP="00427704">
                        <w:pP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Conductive or OTA link</w:t>
                        </w:r>
                      </w:p>
                    </w:txbxContent>
                  </v:textbox>
                </v:shape>
                <v:rect id="矩形 73423198" o:spid="_x0000_s1073" style="position:absolute;left:11576;top:19122;width:10513;height:3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" fillcolor="#984807" stroked="f">
                  <v:textbox>
                    <w:txbxContent>
                      <w:p w14:paraId="0ACDE890"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Test signaling generation</w:t>
                        </w:r>
                      </w:p>
                    </w:txbxContent>
                  </v:textbox>
                </v:rect>
                <v:rect id="矩形 1028273345" o:spid="_x0000_s1074" style="position:absolute;left:11576;top:6156;width:10513;height:30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" fillcolor="#984807" stroked="f">
                  <v:textbox>
                    <w:txbxContent>
                      <w:p w14:paraId="185F8AB2"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Performance verification</w:t>
                        </w:r>
                      </w:p>
                    </w:txbxContent>
                  </v:textbox>
                </v:rect>
                <v:rect id="矩形 968687048" o:spid="_x0000_s1075" style="position:absolute;left:11576;top:1666;width:10513;height:3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" fillcolor="#984807" stroked="f">
                  <v:textbox>
                    <w:txbxContent>
                      <w:p w14:paraId="245892DA"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Model/Functionality LCM control</w:t>
                        </w:r>
                      </w:p>
                    </w:txbxContent>
                  </v:textbox>
                </v:rect>
                <v:shape id="直接箭头连接符 1669960690" o:spid="_x0000_s1076" type="#_x0000_t32" style="position:absolute;left:7221;top:7692;width:43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" strokecolor="#4a7ebb">
                  <v:stroke startarrow="block" endarrow="block"/>
                  <o:lock v:ext="edit" shapetype="f"/>
                </v:shape>
                <v:shape id="直接箭头连接符 1935604123" o:spid="_x0000_s1077" type="#_x0000_t32" style="position:absolute;left:7221;top:16305;width:43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" strokecolor="#4a7ebb">
                  <v:stroke startarrow="block" endarrow="block"/>
                </v:shape>
                <v:shape id="直接箭头连接符 2094384953" o:spid="_x0000_s1078" type="#_x0000_t32" style="position:absolute;left:7197;top:20533;width:43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" strokecolor="#4a7ebb">
                  <v:stroke startarrow="block" endarrow="block"/>
                </v:shape>
                <v:rect id="矩形 272852618" o:spid="_x0000_s1079" style="position:absolute;left:11576;top:10192;width:10513;height:2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" fillcolor="#984807" stroked="f">
                  <v:textbox>
                    <w:txbxContent>
                      <w:p w14:paraId="750673E8" w14:textId="77777777" w:rsidR="00427704" w:rsidRDefault="00427704" w:rsidP="004C5568">
                        <w:pPr>
                          <w:spacing w:after="0" w:line="240" w:lineRule="auto"/>
                          <w:jc w:val="center"/>
                          <w:rPr>
                            <w:rFonts w:ascii="Times New Roman" w:eastAsiaTheme="minorEastAsia" w:hAnsi="Times New Roman" w:cs="Times New Roman"/>
                            <w:b/>
                            <w:bCs/>
                            <w:color w:val="FFFFFF" w:themeColor="background1"/>
                            <w:kern w:val="24"/>
                            <w:sz w:val="16"/>
                            <w:szCs w:val="16"/>
                          </w:rPr>
                        </w:pPr>
                        <w:r>
                          <w:rPr>
                            <w:rFonts w:ascii="Times New Roman" w:eastAsiaTheme="minorEastAsia" w:hAnsi="Times New Roman" w:cs="Times New Roman"/>
                            <w:b/>
                            <w:bCs/>
                            <w:color w:val="FFFFFF" w:themeColor="background1"/>
                            <w:kern w:val="24"/>
                            <w:sz w:val="16"/>
                            <w:szCs w:val="16"/>
                          </w:rPr>
                          <w:t xml:space="preserve">Model inference </w:t>
                        </w:r>
                      </w:p>
                    </w:txbxContent>
                  </v:textbox>
                </v:rect>
                <v:shape id="直接箭头连接符 746327103" o:spid="_x0000_s1080" type="#_x0000_t32" style="position:absolute;left:51920;top:17274;width:0;height:13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" strokecolor="#4a7ebb">
                  <v:stroke endarrow="block"/>
                </v:shape>
                <v:shape id="直接箭头连接符 80" o:spid="_x0000_s1081" type="#_x0000_t34" style="position:absolute;left:22088;top:11549;width:24085;height:417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" strokecolor="#00b050">
                  <v:stroke dashstyle="dash" endarrow="block"/>
                </v:shape>
                <v:shape id="直接箭头连接符 84" o:spid="_x0000_s1082" type="#_x0000_t34" style="position:absolute;left:45950;top:8208;width:5935;height:6004;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" strokecolor="#4a7ebb">
                  <v:stroke endarrow="block"/>
                  <o:lock v:ext="edit" shapetype="f"/>
                </v:shape>
                <v:shape id="文本框 78" o:spid="_x0000_s1083" type="#_x0000_t202" style="position:absolute;left:41479;top:13935;width:4832;height:3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" filled="f" stroked="f">
                  <v:textbox style="mso-fit-shape-to-text:t">
                    <w:txbxContent>
                      <w:p w14:paraId="13998CC3"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output</w:t>
                        </w:r>
                      </w:p>
                    </w:txbxContent>
                  </v:textbox>
                </v:shape>
                <v:shape id="文本框 79" o:spid="_x0000_s1084" type="#_x0000_t202" style="position:absolute;left:46308;top:9102;width:4826;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" filled="f" stroked="f">
                  <v:textbox style="mso-fit-shape-to-text:t">
                    <w:txbxContent>
                      <w:p w14:paraId="04B9C386" w14:textId="77777777" w:rsidR="00427704" w:rsidRDefault="00427704" w:rsidP="00427704">
                        <w:pPr>
                          <w:jc w:val="center"/>
                          <w:rPr>
                            <w:rFonts w:ascii="Times New Roman" w:eastAsiaTheme="minorEastAsia" w:hAnsi="Times New Roman" w:cs="Times New Roman"/>
                            <w:b/>
                            <w:bCs/>
                            <w:color w:val="000000" w:themeColor="text1"/>
                            <w:kern w:val="24"/>
                            <w:sz w:val="16"/>
                            <w:szCs w:val="16"/>
                          </w:rPr>
                        </w:pPr>
                        <w:r>
                          <w:rPr>
                            <w:rFonts w:ascii="Times New Roman" w:eastAsiaTheme="minorEastAsia" w:hAnsi="Times New Roman" w:cs="Times New Roman"/>
                            <w:b/>
                            <w:bCs/>
                            <w:color w:val="000000" w:themeColor="text1"/>
                            <w:kern w:val="24"/>
                            <w:sz w:val="16"/>
                            <w:szCs w:val="16"/>
                          </w:rPr>
                          <w:t>output</w:t>
                        </w:r>
                      </w:p>
                    </w:txbxContent>
                  </v:textbox>
                </v:shape>
                <v:shape id="直接箭头连接符 90" o:spid="_x0000_s1085" type="#_x0000_t34" style="position:absolute;left:40420;top:6693;width:5753;height:135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" adj="30182" strokecolor="#4a7ebb">
                  <v:stroke endarrow="block"/>
                  <o:lock v:ext="edit" shapetype="f"/>
                </v:shape>
                <v:shape id="直接箭头连接符 961330100" o:spid="_x0000_s1086" type="#_x0000_t32" style="position:absolute;left:51412;top:6693;width:2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" strokecolor="#4a7ebb">
                  <v:stroke endarrow="block"/>
                  <o:lock v:ext="edit" shapetype="f"/>
                </v:shape>
                <v:shape id="直接箭头连接符 94" o:spid="_x0000_s1087" type="#_x0000_t33" style="position:absolute;left:55938;top:12249;width:5205;height:174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" strokecolor="#4a7ebb">
                  <v:stroke endarrow="block"/>
                  <o:lock v:ext="edit" shapetype="f"/>
                </v:shape>
                <v:shape id="直接箭头连接符 696604173" o:spid="_x0000_s1088" type="#_x0000_t32" style="position:absolute;left:16832;top:9229;width:0;height:9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" strokecolor="#4a7ebb">
                  <v:stroke endarrow="block"/>
                </v:shape>
                <v:shape id="直接箭头连接符 1646963490" o:spid="_x0000_s1089" type="#_x0000_t32" style="position:absolute;left:16832;top:5105;width:0;height:10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" strokecolor="#4a7ebb">
                  <v:stroke endarrow="block"/>
                </v:shape>
                <v:shape id="直接箭头连接符 100" o:spid="_x0000_s1090" type="#_x0000_t33" style="position:absolute;left:39872;top:-14398;width:1757;height:3732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" strokecolor="#00b050">
                  <v:stroke dashstyle="dash" startarrow="block" endarrow="block"/>
                  <o:lock v:ext="edit" shapetype="f"/>
                </v:shape>
                <v:shape id="连接符: 肘形 619364700" o:spid="_x0000_s1091" type="#_x0000_t34" style="position:absolute;left:22089;top:7692;width:16047;height:153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" strokecolor="#00b050">
                  <v:stroke dashstyle="dash" startarrow="block"/>
                  <o:lock v:ext="edit" shapetype="f"/>
                </v:shape>
                <w10:anchorlock/>
              </v:group>
            </w:pict>
          </mc:Fallback>
        </mc:AlternateContent>
      </w:r>
    </w:p>
    <w:p w14:paraId="74221E03" w14:textId="233D472B" w:rsidR="004A6E54" w:rsidRPr="00E27F52" w:rsidRDefault="004A6E54" w:rsidP="004A6E54">
      <w:pPr>
        <w:pStyle w:val="a9"/>
        <w:jc w:val="center"/>
        <w:rPr>
          <w:rFonts w:eastAsiaTheme="minorEastAsia"/>
          <w:sz w:val="22"/>
          <w:szCs w:val="28"/>
        </w:rPr>
      </w:pPr>
      <w:r w:rsidRPr="00E27F52">
        <w:rPr>
          <w:rFonts w:eastAsiaTheme="minorEastAsia" w:hint="eastAsia"/>
          <w:sz w:val="22"/>
          <w:szCs w:val="28"/>
        </w:rPr>
        <w:t>F</w:t>
      </w:r>
      <w:r w:rsidRPr="00E27F52">
        <w:rPr>
          <w:rFonts w:eastAsiaTheme="minorEastAsia"/>
          <w:sz w:val="22"/>
          <w:szCs w:val="28"/>
        </w:rPr>
        <w:t xml:space="preserve">igure </w:t>
      </w:r>
      <w:r w:rsidR="00847062">
        <w:rPr>
          <w:rFonts w:eastAsiaTheme="minorEastAsia"/>
          <w:sz w:val="22"/>
          <w:szCs w:val="28"/>
        </w:rPr>
        <w:t>3</w:t>
      </w:r>
      <w:r w:rsidR="00847062" w:rsidRPr="00E27F52">
        <w:rPr>
          <w:rFonts w:eastAsiaTheme="minorEastAsia"/>
          <w:sz w:val="22"/>
          <w:szCs w:val="28"/>
        </w:rPr>
        <w:t xml:space="preserve"> </w:t>
      </w:r>
      <w:r w:rsidR="00847062">
        <w:rPr>
          <w:rFonts w:eastAsiaTheme="minorEastAsia"/>
          <w:sz w:val="22"/>
          <w:szCs w:val="28"/>
        </w:rPr>
        <w:t xml:space="preserve">Updated </w:t>
      </w:r>
      <w:r w:rsidRPr="00E27F52">
        <w:rPr>
          <w:rFonts w:eastAsiaTheme="minorEastAsia"/>
          <w:sz w:val="22"/>
          <w:szCs w:val="28"/>
        </w:rPr>
        <w:t xml:space="preserve">reference block diagram of </w:t>
      </w:r>
      <w:r w:rsidR="008F17C1" w:rsidRPr="00E27F52">
        <w:rPr>
          <w:rFonts w:eastAsiaTheme="minorEastAsia"/>
          <w:sz w:val="22"/>
          <w:szCs w:val="28"/>
        </w:rPr>
        <w:t>2</w:t>
      </w:r>
      <w:r w:rsidRPr="00E27F52">
        <w:rPr>
          <w:rFonts w:eastAsiaTheme="minorEastAsia"/>
          <w:sz w:val="22"/>
          <w:szCs w:val="28"/>
        </w:rPr>
        <w:t>-sided model</w:t>
      </w:r>
    </w:p>
    <w:p w14:paraId="7C8ECB10" w14:textId="77777777" w:rsidR="001535F0" w:rsidRPr="004A6E54" w:rsidRDefault="001535F0" w:rsidP="005661C7">
      <w:pPr>
        <w:pStyle w:val="a9"/>
        <w:rPr>
          <w:rFonts w:eastAsiaTheme="minorEastAsia"/>
        </w:rPr>
      </w:pPr>
    </w:p>
    <w:p w14:paraId="3879E8F8" w14:textId="77777777" w:rsidR="00C473A5" w:rsidRPr="001535F0" w:rsidRDefault="00C473A5" w:rsidP="00CE0424">
      <w:pPr>
        <w:pStyle w:val="1"/>
        <w:rPr>
          <w:lang w:val="en-US"/>
        </w:rPr>
        <w:sectPr w:rsidR="00C473A5" w:rsidRPr="001535F0" w:rsidSect="00526B3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0FDDE83A" w:rsidR="006E1C82" w:rsidRDefault="00710913" w:rsidP="00710913">
      <w:pPr>
        <w:pStyle w:val="a9"/>
        <w:rPr>
          <w:sz w:val="22"/>
          <w:szCs w:val="28"/>
        </w:rPr>
      </w:pPr>
      <w:r w:rsidRPr="00BB42D4">
        <w:rPr>
          <w:sz w:val="22"/>
          <w:szCs w:val="28"/>
        </w:rPr>
        <w:t xml:space="preserve">In this contribution, </w:t>
      </w:r>
      <w:r w:rsidR="003A4ED4" w:rsidRPr="00BB42D4">
        <w:rPr>
          <w:sz w:val="22"/>
          <w:szCs w:val="28"/>
        </w:rPr>
        <w:t xml:space="preserve">some remaining issues on interoperability and testability </w:t>
      </w:r>
      <w:r w:rsidRPr="00BB42D4">
        <w:rPr>
          <w:sz w:val="22"/>
          <w:szCs w:val="28"/>
        </w:rPr>
        <w:t xml:space="preserve">are discussed with following </w:t>
      </w:r>
      <w:r w:rsidR="006B05F5" w:rsidRPr="00BB42D4">
        <w:rPr>
          <w:sz w:val="22"/>
          <w:szCs w:val="28"/>
        </w:rPr>
        <w:t xml:space="preserve">observation and </w:t>
      </w:r>
      <w:r w:rsidRPr="00BB42D4">
        <w:rPr>
          <w:sz w:val="22"/>
          <w:szCs w:val="28"/>
        </w:rPr>
        <w:t>proposals:</w:t>
      </w:r>
    </w:p>
    <w:p w14:paraId="279971A9" w14:textId="3F328F95" w:rsidR="00F71C6C" w:rsidRPr="007C45F9" w:rsidRDefault="00F71C6C" w:rsidP="00F71C6C">
      <w:pPr>
        <w:pStyle w:val="a9"/>
        <w:rPr>
          <w:rFonts w:eastAsiaTheme="minorEastAsia"/>
          <w:b/>
          <w:bCs/>
          <w:sz w:val="22"/>
          <w:szCs w:val="28"/>
        </w:rPr>
      </w:pPr>
      <w:r w:rsidRPr="007C45F9">
        <w:rPr>
          <w:rFonts w:eastAsiaTheme="minorEastAsia" w:hint="eastAsia"/>
          <w:b/>
          <w:bCs/>
          <w:sz w:val="22"/>
          <w:szCs w:val="28"/>
        </w:rPr>
        <w:t>P</w:t>
      </w:r>
      <w:r w:rsidRPr="007C45F9">
        <w:rPr>
          <w:rFonts w:eastAsiaTheme="minorEastAsia"/>
          <w:b/>
          <w:bCs/>
          <w:sz w:val="22"/>
          <w:szCs w:val="28"/>
        </w:rPr>
        <w:t xml:space="preserve">roposal 1: If option 4 is adopted, test interoperability should be ensured </w:t>
      </w:r>
      <w:r w:rsidR="00B83390">
        <w:rPr>
          <w:rFonts w:eastAsiaTheme="minorEastAsia"/>
          <w:b/>
          <w:bCs/>
          <w:sz w:val="22"/>
          <w:szCs w:val="28"/>
        </w:rPr>
        <w:t xml:space="preserve">with partially specified </w:t>
      </w:r>
      <w:r w:rsidRPr="007C45F9">
        <w:rPr>
          <w:rFonts w:eastAsiaTheme="minorEastAsia"/>
          <w:b/>
          <w:bCs/>
          <w:sz w:val="22"/>
          <w:szCs w:val="28"/>
        </w:rPr>
        <w:t>parameters.</w:t>
      </w:r>
    </w:p>
    <w:p w14:paraId="50161227" w14:textId="518DEB8B" w:rsidR="00F71C6C" w:rsidRPr="007C45F9" w:rsidRDefault="00F71C6C" w:rsidP="00F71C6C">
      <w:pPr>
        <w:pStyle w:val="a9"/>
        <w:rPr>
          <w:rFonts w:eastAsiaTheme="minorEastAsia"/>
          <w:b/>
          <w:bCs/>
          <w:sz w:val="22"/>
          <w:szCs w:val="32"/>
        </w:rPr>
      </w:pPr>
      <w:r w:rsidRPr="007C45F9">
        <w:rPr>
          <w:rFonts w:eastAsiaTheme="minorEastAsia" w:hint="eastAsia"/>
          <w:b/>
          <w:bCs/>
          <w:sz w:val="22"/>
          <w:szCs w:val="32"/>
        </w:rPr>
        <w:t>P</w:t>
      </w:r>
      <w:r w:rsidRPr="007C45F9">
        <w:rPr>
          <w:rFonts w:eastAsiaTheme="minorEastAsia"/>
          <w:b/>
          <w:bCs/>
          <w:sz w:val="22"/>
          <w:szCs w:val="32"/>
        </w:rPr>
        <w:t xml:space="preserve">roposal 2: If option 4 is adopted, a partially standardized dataset for training of the test decoder could be considered. The content needs to be specified can be discussed in </w:t>
      </w:r>
      <w:r w:rsidR="00B83390">
        <w:rPr>
          <w:rFonts w:eastAsiaTheme="minorEastAsia"/>
          <w:b/>
          <w:bCs/>
          <w:sz w:val="22"/>
          <w:szCs w:val="32"/>
        </w:rPr>
        <w:t>WI</w:t>
      </w:r>
      <w:r w:rsidRPr="007C45F9">
        <w:rPr>
          <w:rFonts w:eastAsiaTheme="minorEastAsia"/>
          <w:b/>
          <w:bCs/>
          <w:sz w:val="22"/>
          <w:szCs w:val="32"/>
        </w:rPr>
        <w:t>.</w:t>
      </w:r>
    </w:p>
    <w:p w14:paraId="50FED49D" w14:textId="77777777" w:rsidR="00F71C6C" w:rsidRPr="007F694E" w:rsidRDefault="00F71C6C" w:rsidP="00F71C6C">
      <w:pPr>
        <w:pStyle w:val="a9"/>
        <w:rPr>
          <w:rFonts w:eastAsiaTheme="minorEastAsia"/>
          <w:b/>
          <w:bCs/>
          <w:sz w:val="22"/>
          <w:szCs w:val="32"/>
        </w:rPr>
      </w:pPr>
      <w:r w:rsidRPr="007F694E">
        <w:rPr>
          <w:rFonts w:eastAsiaTheme="minorEastAsia" w:hint="eastAsia"/>
          <w:b/>
          <w:bCs/>
          <w:sz w:val="22"/>
          <w:szCs w:val="32"/>
        </w:rPr>
        <w:t>O</w:t>
      </w:r>
      <w:r w:rsidRPr="007F694E">
        <w:rPr>
          <w:rFonts w:eastAsiaTheme="minorEastAsia"/>
          <w:b/>
          <w:bCs/>
          <w:sz w:val="22"/>
          <w:szCs w:val="32"/>
        </w:rPr>
        <w:t>bservation 1: There is no need to mandate decoder sharing in the test or specification.</w:t>
      </w:r>
    </w:p>
    <w:p w14:paraId="7228000F" w14:textId="76858BBE" w:rsidR="00F71C6C" w:rsidRPr="00F71C6C" w:rsidRDefault="00F71C6C" w:rsidP="00F71C6C">
      <w:pPr>
        <w:pStyle w:val="a9"/>
        <w:rPr>
          <w:rFonts w:eastAsiaTheme="minorEastAsia"/>
          <w:b/>
          <w:bCs/>
          <w:sz w:val="22"/>
          <w:szCs w:val="28"/>
        </w:rPr>
      </w:pPr>
      <w:r w:rsidRPr="00F71C6C">
        <w:rPr>
          <w:rFonts w:eastAsiaTheme="minorEastAsia" w:hint="eastAsia"/>
          <w:b/>
          <w:bCs/>
          <w:sz w:val="22"/>
          <w:szCs w:val="28"/>
        </w:rPr>
        <w:t>P</w:t>
      </w:r>
      <w:r w:rsidRPr="00F71C6C">
        <w:rPr>
          <w:rFonts w:eastAsiaTheme="minorEastAsia"/>
          <w:b/>
          <w:bCs/>
          <w:sz w:val="22"/>
          <w:szCs w:val="28"/>
        </w:rPr>
        <w:t xml:space="preserve">roposal 3: Our views on </w:t>
      </w:r>
      <w:r w:rsidR="005E77A5">
        <w:rPr>
          <w:rFonts w:eastAsiaTheme="minorEastAsia"/>
          <w:b/>
          <w:bCs/>
          <w:sz w:val="22"/>
          <w:szCs w:val="28"/>
        </w:rPr>
        <w:t>comparison table</w:t>
      </w:r>
      <w:r w:rsidRPr="00F71C6C">
        <w:rPr>
          <w:rFonts w:eastAsiaTheme="minorEastAsia"/>
          <w:b/>
          <w:bCs/>
          <w:sz w:val="22"/>
          <w:szCs w:val="28"/>
        </w:rPr>
        <w:t xml:space="preserve"> </w:t>
      </w:r>
      <w:r w:rsidRPr="00F71C6C">
        <w:rPr>
          <w:rFonts w:eastAsiaTheme="minorEastAsia" w:hint="eastAsia"/>
          <w:b/>
          <w:bCs/>
          <w:sz w:val="22"/>
          <w:szCs w:val="28"/>
        </w:rPr>
        <w:t>of</w:t>
      </w:r>
      <w:r w:rsidRPr="00F71C6C">
        <w:rPr>
          <w:rFonts w:eastAsiaTheme="minorEastAsia"/>
          <w:b/>
          <w:bCs/>
          <w:sz w:val="22"/>
          <w:szCs w:val="28"/>
        </w:rPr>
        <w:t xml:space="preserve"> </w:t>
      </w:r>
      <w:r w:rsidRPr="00F71C6C">
        <w:rPr>
          <w:rFonts w:eastAsiaTheme="minorEastAsia" w:hint="eastAsia"/>
          <w:b/>
          <w:bCs/>
          <w:sz w:val="22"/>
          <w:szCs w:val="28"/>
        </w:rPr>
        <w:t>test</w:t>
      </w:r>
      <w:r w:rsidRPr="00F71C6C">
        <w:rPr>
          <w:rFonts w:eastAsiaTheme="minorEastAsia"/>
          <w:b/>
          <w:bCs/>
          <w:sz w:val="22"/>
          <w:szCs w:val="28"/>
        </w:rPr>
        <w:t xml:space="preserve"> </w:t>
      </w:r>
      <w:r w:rsidRPr="00F71C6C">
        <w:rPr>
          <w:rFonts w:eastAsiaTheme="minorEastAsia" w:hint="eastAsia"/>
          <w:b/>
          <w:bCs/>
          <w:sz w:val="22"/>
          <w:szCs w:val="28"/>
        </w:rPr>
        <w:t>decoder</w:t>
      </w:r>
      <w:r w:rsidRPr="00F71C6C">
        <w:rPr>
          <w:rFonts w:eastAsiaTheme="minorEastAsia"/>
          <w:b/>
          <w:bCs/>
          <w:sz w:val="22"/>
          <w:szCs w:val="28"/>
        </w:rPr>
        <w:t xml:space="preserve"> for 2-sided model are listed in the table 1.</w:t>
      </w:r>
    </w:p>
    <w:p w14:paraId="6DAA0407" w14:textId="63A96F60" w:rsidR="00910E87" w:rsidRDefault="00910E87" w:rsidP="004C5568">
      <w:pPr>
        <w:pStyle w:val="a9"/>
        <w:rPr>
          <w:rFonts w:eastAsiaTheme="minorEastAsia"/>
        </w:rPr>
      </w:pPr>
      <w:r w:rsidRPr="00E27F52">
        <w:rPr>
          <w:rFonts w:eastAsiaTheme="minorEastAsia"/>
          <w:b/>
          <w:bCs/>
          <w:sz w:val="22"/>
          <w:szCs w:val="28"/>
        </w:rPr>
        <w:t xml:space="preserve">Proposal </w:t>
      </w:r>
      <w:r w:rsidR="00E27F52" w:rsidRPr="00E27F52">
        <w:rPr>
          <w:rFonts w:eastAsiaTheme="minorEastAsia"/>
          <w:b/>
          <w:bCs/>
          <w:sz w:val="22"/>
          <w:szCs w:val="28"/>
        </w:rPr>
        <w:t>4</w:t>
      </w:r>
      <w:r w:rsidRPr="00E27F52">
        <w:rPr>
          <w:rFonts w:eastAsiaTheme="minorEastAsia"/>
          <w:b/>
          <w:bCs/>
          <w:sz w:val="22"/>
          <w:szCs w:val="28"/>
        </w:rPr>
        <w:t xml:space="preserve">: </w:t>
      </w:r>
      <w:r w:rsidR="006B2DF3">
        <w:rPr>
          <w:rFonts w:eastAsiaTheme="minorEastAsia"/>
          <w:b/>
          <w:bCs/>
          <w:sz w:val="22"/>
          <w:szCs w:val="28"/>
        </w:rPr>
        <w:t xml:space="preserve">Updated </w:t>
      </w:r>
      <w:r w:rsidRPr="00E27F52">
        <w:rPr>
          <w:rFonts w:eastAsiaTheme="minorEastAsia"/>
          <w:b/>
          <w:bCs/>
          <w:sz w:val="22"/>
          <w:szCs w:val="28"/>
        </w:rPr>
        <w:t xml:space="preserve">reference block diagram of </w:t>
      </w:r>
      <w:r w:rsidR="00E27F52">
        <w:rPr>
          <w:rFonts w:eastAsiaTheme="minorEastAsia"/>
          <w:b/>
          <w:bCs/>
          <w:sz w:val="22"/>
          <w:szCs w:val="28"/>
        </w:rPr>
        <w:t>1</w:t>
      </w:r>
      <w:r w:rsidRPr="00E27F52">
        <w:rPr>
          <w:rFonts w:eastAsiaTheme="minorEastAsia"/>
          <w:b/>
          <w:bCs/>
          <w:sz w:val="22"/>
          <w:szCs w:val="28"/>
        </w:rPr>
        <w:t xml:space="preserve">-sided model </w:t>
      </w:r>
      <w:r w:rsidR="006B2DF3">
        <w:rPr>
          <w:rFonts w:eastAsiaTheme="minorEastAsia"/>
          <w:b/>
          <w:bCs/>
          <w:sz w:val="22"/>
          <w:szCs w:val="28"/>
        </w:rPr>
        <w:t xml:space="preserve">in Figure 2 </w:t>
      </w:r>
      <w:r w:rsidRPr="00E27F52">
        <w:rPr>
          <w:rFonts w:eastAsiaTheme="minorEastAsia"/>
          <w:b/>
          <w:bCs/>
          <w:sz w:val="22"/>
          <w:szCs w:val="28"/>
        </w:rPr>
        <w:t>could be considered.</w:t>
      </w:r>
    </w:p>
    <w:p w14:paraId="2FF68EB0" w14:textId="7216E39D" w:rsidR="00910E87" w:rsidRPr="00740076" w:rsidRDefault="00910E87" w:rsidP="004C5568">
      <w:pPr>
        <w:pStyle w:val="a9"/>
        <w:rPr>
          <w:rFonts w:eastAsiaTheme="minorEastAsia"/>
          <w:sz w:val="22"/>
          <w:szCs w:val="28"/>
        </w:rPr>
      </w:pPr>
      <w:r w:rsidRPr="00E27F52">
        <w:rPr>
          <w:rFonts w:eastAsiaTheme="minorEastAsia"/>
          <w:b/>
          <w:bCs/>
          <w:sz w:val="22"/>
          <w:szCs w:val="28"/>
        </w:rPr>
        <w:t xml:space="preserve">Proposal </w:t>
      </w:r>
      <w:r w:rsidR="009B685F">
        <w:rPr>
          <w:rFonts w:eastAsiaTheme="minorEastAsia"/>
          <w:b/>
          <w:bCs/>
          <w:sz w:val="22"/>
          <w:szCs w:val="28"/>
        </w:rPr>
        <w:t>5</w:t>
      </w:r>
      <w:r w:rsidRPr="00E27F52">
        <w:rPr>
          <w:rFonts w:eastAsiaTheme="minorEastAsia"/>
          <w:b/>
          <w:bCs/>
          <w:sz w:val="22"/>
          <w:szCs w:val="28"/>
        </w:rPr>
        <w:t xml:space="preserve">: </w:t>
      </w:r>
      <w:r w:rsidR="006B2DF3">
        <w:rPr>
          <w:rFonts w:eastAsiaTheme="minorEastAsia"/>
          <w:b/>
          <w:bCs/>
          <w:sz w:val="22"/>
          <w:szCs w:val="28"/>
        </w:rPr>
        <w:t>Updated r</w:t>
      </w:r>
      <w:r w:rsidRPr="00E27F52">
        <w:rPr>
          <w:rFonts w:eastAsiaTheme="minorEastAsia"/>
          <w:b/>
          <w:bCs/>
          <w:sz w:val="22"/>
          <w:szCs w:val="28"/>
        </w:rPr>
        <w:t xml:space="preserve">eference block diagram of </w:t>
      </w:r>
      <w:r w:rsidR="00E27F52">
        <w:rPr>
          <w:rFonts w:eastAsiaTheme="minorEastAsia"/>
          <w:b/>
          <w:bCs/>
          <w:sz w:val="22"/>
          <w:szCs w:val="28"/>
        </w:rPr>
        <w:t>2</w:t>
      </w:r>
      <w:r w:rsidRPr="00E27F52">
        <w:rPr>
          <w:rFonts w:eastAsiaTheme="minorEastAsia"/>
          <w:b/>
          <w:bCs/>
          <w:sz w:val="22"/>
          <w:szCs w:val="28"/>
        </w:rPr>
        <w:t xml:space="preserve">-sided model </w:t>
      </w:r>
      <w:r w:rsidR="006B2DF3">
        <w:rPr>
          <w:rFonts w:eastAsiaTheme="minorEastAsia"/>
          <w:b/>
          <w:bCs/>
          <w:sz w:val="22"/>
          <w:szCs w:val="28"/>
        </w:rPr>
        <w:t xml:space="preserve">in Figure 3 </w:t>
      </w:r>
      <w:r w:rsidRPr="00E27F52">
        <w:rPr>
          <w:rFonts w:eastAsiaTheme="minorEastAsia"/>
          <w:b/>
          <w:bCs/>
          <w:sz w:val="22"/>
          <w:szCs w:val="28"/>
        </w:rPr>
        <w:t>could be considered.</w:t>
      </w:r>
    </w:p>
    <w:p w14:paraId="7655CFB6" w14:textId="77777777" w:rsidR="00910E87" w:rsidRPr="00910E87" w:rsidRDefault="00910E87" w:rsidP="005637C1">
      <w:pPr>
        <w:pStyle w:val="a9"/>
        <w:rPr>
          <w:rFonts w:eastAsiaTheme="minorEastAsia"/>
        </w:rPr>
      </w:pPr>
    </w:p>
    <w:p w14:paraId="71D79D99" w14:textId="77777777" w:rsidR="00F507D1" w:rsidRPr="00CE0424" w:rsidRDefault="00F507D1" w:rsidP="00CE0424">
      <w:pPr>
        <w:pStyle w:val="1"/>
      </w:pPr>
      <w:bookmarkStart w:id="0" w:name="_In-sequence_SDU_delivery"/>
      <w:bookmarkEnd w:id="0"/>
      <w:r w:rsidRPr="00CE0424">
        <w:t>References</w:t>
      </w:r>
    </w:p>
    <w:p w14:paraId="0A4EA161" w14:textId="7B23F416" w:rsidR="004B3EB8" w:rsidRPr="00783BD1" w:rsidRDefault="0039186F" w:rsidP="00311702">
      <w:pPr>
        <w:pStyle w:val="Reference"/>
        <w:rPr>
          <w:sz w:val="22"/>
        </w:rPr>
      </w:pPr>
      <w:bookmarkStart w:id="1" w:name="_Ref174151459"/>
      <w:bookmarkStart w:id="2" w:name="_Ref189809556"/>
      <w:r w:rsidRPr="00783BD1">
        <w:rPr>
          <w:sz w:val="22"/>
        </w:rPr>
        <w:t>R4-231</w:t>
      </w:r>
      <w:r w:rsidR="00D96376" w:rsidRPr="00783BD1">
        <w:rPr>
          <w:sz w:val="22"/>
        </w:rPr>
        <w:t>7770</w:t>
      </w:r>
      <w:r w:rsidRPr="00783BD1">
        <w:rPr>
          <w:sz w:val="22"/>
        </w:rPr>
        <w:t xml:space="preserve">, </w:t>
      </w:r>
      <w:r w:rsidR="00DF50ED" w:rsidRPr="00783BD1">
        <w:rPr>
          <w:sz w:val="22"/>
        </w:rPr>
        <w:t>AI/ML ad-hoc meeting minutes</w:t>
      </w:r>
      <w:r w:rsidRPr="00783BD1">
        <w:rPr>
          <w:sz w:val="22"/>
        </w:rPr>
        <w:t>, Qualcomm</w:t>
      </w:r>
    </w:p>
    <w:p w14:paraId="1F75F90F" w14:textId="30F99231" w:rsidR="00D96376" w:rsidRPr="00783BD1" w:rsidRDefault="00D96376" w:rsidP="00162E1B">
      <w:pPr>
        <w:pStyle w:val="Reference"/>
        <w:rPr>
          <w:sz w:val="22"/>
        </w:rPr>
      </w:pPr>
      <w:r w:rsidRPr="00783BD1">
        <w:rPr>
          <w:sz w:val="22"/>
        </w:rPr>
        <w:t>R4-2317631, WF on RAN4 requirements for NR AI/ML, Qualcomm</w:t>
      </w:r>
    </w:p>
    <w:bookmarkEnd w:id="1"/>
    <w:bookmarkEnd w:id="2"/>
    <w:p w14:paraId="715CA09B" w14:textId="77777777" w:rsidR="003A7EF3" w:rsidRPr="005637C1" w:rsidRDefault="003A7EF3" w:rsidP="00CE0424">
      <w:pPr>
        <w:pStyle w:val="a9"/>
        <w:rPr>
          <w:rFonts w:eastAsiaTheme="minorEastAsia"/>
        </w:rPr>
      </w:pPr>
    </w:p>
    <w:sectPr w:rsidR="003A7EF3" w:rsidRPr="005637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C8CD" w14:textId="77777777" w:rsidR="00030594" w:rsidRDefault="00030594">
      <w:r>
        <w:separator/>
      </w:r>
    </w:p>
  </w:endnote>
  <w:endnote w:type="continuationSeparator" w:id="0">
    <w:p w14:paraId="5917F55E" w14:textId="77777777" w:rsidR="00030594" w:rsidRDefault="00030594">
      <w:r>
        <w:continuationSeparator/>
      </w:r>
    </w:p>
  </w:endnote>
  <w:endnote w:type="continuationNotice" w:id="1">
    <w:p w14:paraId="66395CA2" w14:textId="77777777" w:rsidR="00030594" w:rsidRDefault="00030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B82C3" w14:textId="77777777" w:rsidR="00030594" w:rsidRDefault="00030594">
      <w:r>
        <w:separator/>
      </w:r>
    </w:p>
  </w:footnote>
  <w:footnote w:type="continuationSeparator" w:id="0">
    <w:p w14:paraId="7B2F28C5" w14:textId="77777777" w:rsidR="00030594" w:rsidRDefault="00030594">
      <w:r>
        <w:continuationSeparator/>
      </w:r>
    </w:p>
  </w:footnote>
  <w:footnote w:type="continuationNotice" w:id="1">
    <w:p w14:paraId="27458EA2" w14:textId="77777777" w:rsidR="00030594" w:rsidRDefault="000305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203BEE"/>
    <w:multiLevelType w:val="hybridMultilevel"/>
    <w:tmpl w:val="C4C65F1A"/>
    <w:lvl w:ilvl="0" w:tplc="F53C98E6">
      <w:start w:val="1"/>
      <w:numFmt w:val="bullet"/>
      <w:lvlText w:val="•"/>
      <w:lvlJc w:val="left"/>
      <w:pPr>
        <w:tabs>
          <w:tab w:val="num" w:pos="720"/>
        </w:tabs>
        <w:ind w:left="720" w:hanging="360"/>
      </w:pPr>
      <w:rPr>
        <w:rFonts w:ascii="Arial" w:hAnsi="Arial" w:hint="default"/>
      </w:rPr>
    </w:lvl>
    <w:lvl w:ilvl="1" w:tplc="1CD68790" w:tentative="1">
      <w:start w:val="1"/>
      <w:numFmt w:val="bullet"/>
      <w:lvlText w:val="•"/>
      <w:lvlJc w:val="left"/>
      <w:pPr>
        <w:tabs>
          <w:tab w:val="num" w:pos="1440"/>
        </w:tabs>
        <w:ind w:left="1440" w:hanging="360"/>
      </w:pPr>
      <w:rPr>
        <w:rFonts w:ascii="Arial" w:hAnsi="Arial" w:hint="default"/>
      </w:rPr>
    </w:lvl>
    <w:lvl w:ilvl="2" w:tplc="1F64A82C" w:tentative="1">
      <w:start w:val="1"/>
      <w:numFmt w:val="bullet"/>
      <w:lvlText w:val="•"/>
      <w:lvlJc w:val="left"/>
      <w:pPr>
        <w:tabs>
          <w:tab w:val="num" w:pos="2160"/>
        </w:tabs>
        <w:ind w:left="2160" w:hanging="360"/>
      </w:pPr>
      <w:rPr>
        <w:rFonts w:ascii="Arial" w:hAnsi="Arial" w:hint="default"/>
      </w:rPr>
    </w:lvl>
    <w:lvl w:ilvl="3" w:tplc="37A40DD8" w:tentative="1">
      <w:start w:val="1"/>
      <w:numFmt w:val="bullet"/>
      <w:lvlText w:val="•"/>
      <w:lvlJc w:val="left"/>
      <w:pPr>
        <w:tabs>
          <w:tab w:val="num" w:pos="2880"/>
        </w:tabs>
        <w:ind w:left="2880" w:hanging="360"/>
      </w:pPr>
      <w:rPr>
        <w:rFonts w:ascii="Arial" w:hAnsi="Arial" w:hint="default"/>
      </w:rPr>
    </w:lvl>
    <w:lvl w:ilvl="4" w:tplc="71203476" w:tentative="1">
      <w:start w:val="1"/>
      <w:numFmt w:val="bullet"/>
      <w:lvlText w:val="•"/>
      <w:lvlJc w:val="left"/>
      <w:pPr>
        <w:tabs>
          <w:tab w:val="num" w:pos="3600"/>
        </w:tabs>
        <w:ind w:left="3600" w:hanging="360"/>
      </w:pPr>
      <w:rPr>
        <w:rFonts w:ascii="Arial" w:hAnsi="Arial" w:hint="default"/>
      </w:rPr>
    </w:lvl>
    <w:lvl w:ilvl="5" w:tplc="F008100C" w:tentative="1">
      <w:start w:val="1"/>
      <w:numFmt w:val="bullet"/>
      <w:lvlText w:val="•"/>
      <w:lvlJc w:val="left"/>
      <w:pPr>
        <w:tabs>
          <w:tab w:val="num" w:pos="4320"/>
        </w:tabs>
        <w:ind w:left="4320" w:hanging="360"/>
      </w:pPr>
      <w:rPr>
        <w:rFonts w:ascii="Arial" w:hAnsi="Arial" w:hint="default"/>
      </w:rPr>
    </w:lvl>
    <w:lvl w:ilvl="6" w:tplc="F59E7A9E" w:tentative="1">
      <w:start w:val="1"/>
      <w:numFmt w:val="bullet"/>
      <w:lvlText w:val="•"/>
      <w:lvlJc w:val="left"/>
      <w:pPr>
        <w:tabs>
          <w:tab w:val="num" w:pos="5040"/>
        </w:tabs>
        <w:ind w:left="5040" w:hanging="360"/>
      </w:pPr>
      <w:rPr>
        <w:rFonts w:ascii="Arial" w:hAnsi="Arial" w:hint="default"/>
      </w:rPr>
    </w:lvl>
    <w:lvl w:ilvl="7" w:tplc="95EC06E0" w:tentative="1">
      <w:start w:val="1"/>
      <w:numFmt w:val="bullet"/>
      <w:lvlText w:val="•"/>
      <w:lvlJc w:val="left"/>
      <w:pPr>
        <w:tabs>
          <w:tab w:val="num" w:pos="5760"/>
        </w:tabs>
        <w:ind w:left="5760" w:hanging="360"/>
      </w:pPr>
      <w:rPr>
        <w:rFonts w:ascii="Arial" w:hAnsi="Arial" w:hint="default"/>
      </w:rPr>
    </w:lvl>
    <w:lvl w:ilvl="8" w:tplc="F80434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B556AB"/>
    <w:multiLevelType w:val="hybridMultilevel"/>
    <w:tmpl w:val="50DEBC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2E19C6"/>
    <w:multiLevelType w:val="hybridMultilevel"/>
    <w:tmpl w:val="01C8C646"/>
    <w:lvl w:ilvl="0" w:tplc="E404197C">
      <w:start w:val="1"/>
      <w:numFmt w:val="bullet"/>
      <w:lvlText w:val="•"/>
      <w:lvlJc w:val="left"/>
      <w:pPr>
        <w:tabs>
          <w:tab w:val="num" w:pos="720"/>
        </w:tabs>
        <w:ind w:left="720" w:hanging="360"/>
      </w:pPr>
      <w:rPr>
        <w:rFonts w:ascii="Arial" w:hAnsi="Arial" w:hint="default"/>
      </w:rPr>
    </w:lvl>
    <w:lvl w:ilvl="1" w:tplc="2F84451A" w:tentative="1">
      <w:start w:val="1"/>
      <w:numFmt w:val="bullet"/>
      <w:lvlText w:val="•"/>
      <w:lvlJc w:val="left"/>
      <w:pPr>
        <w:tabs>
          <w:tab w:val="num" w:pos="1440"/>
        </w:tabs>
        <w:ind w:left="1440" w:hanging="360"/>
      </w:pPr>
      <w:rPr>
        <w:rFonts w:ascii="Arial" w:hAnsi="Arial" w:hint="default"/>
      </w:rPr>
    </w:lvl>
    <w:lvl w:ilvl="2" w:tplc="43FEBA7E" w:tentative="1">
      <w:start w:val="1"/>
      <w:numFmt w:val="bullet"/>
      <w:lvlText w:val="•"/>
      <w:lvlJc w:val="left"/>
      <w:pPr>
        <w:tabs>
          <w:tab w:val="num" w:pos="2160"/>
        </w:tabs>
        <w:ind w:left="2160" w:hanging="360"/>
      </w:pPr>
      <w:rPr>
        <w:rFonts w:ascii="Arial" w:hAnsi="Arial" w:hint="default"/>
      </w:rPr>
    </w:lvl>
    <w:lvl w:ilvl="3" w:tplc="0974F480" w:tentative="1">
      <w:start w:val="1"/>
      <w:numFmt w:val="bullet"/>
      <w:lvlText w:val="•"/>
      <w:lvlJc w:val="left"/>
      <w:pPr>
        <w:tabs>
          <w:tab w:val="num" w:pos="2880"/>
        </w:tabs>
        <w:ind w:left="2880" w:hanging="360"/>
      </w:pPr>
      <w:rPr>
        <w:rFonts w:ascii="Arial" w:hAnsi="Arial" w:hint="default"/>
      </w:rPr>
    </w:lvl>
    <w:lvl w:ilvl="4" w:tplc="564E6D74" w:tentative="1">
      <w:start w:val="1"/>
      <w:numFmt w:val="bullet"/>
      <w:lvlText w:val="•"/>
      <w:lvlJc w:val="left"/>
      <w:pPr>
        <w:tabs>
          <w:tab w:val="num" w:pos="3600"/>
        </w:tabs>
        <w:ind w:left="3600" w:hanging="360"/>
      </w:pPr>
      <w:rPr>
        <w:rFonts w:ascii="Arial" w:hAnsi="Arial" w:hint="default"/>
      </w:rPr>
    </w:lvl>
    <w:lvl w:ilvl="5" w:tplc="6890EFB4" w:tentative="1">
      <w:start w:val="1"/>
      <w:numFmt w:val="bullet"/>
      <w:lvlText w:val="•"/>
      <w:lvlJc w:val="left"/>
      <w:pPr>
        <w:tabs>
          <w:tab w:val="num" w:pos="4320"/>
        </w:tabs>
        <w:ind w:left="4320" w:hanging="360"/>
      </w:pPr>
      <w:rPr>
        <w:rFonts w:ascii="Arial" w:hAnsi="Arial" w:hint="default"/>
      </w:rPr>
    </w:lvl>
    <w:lvl w:ilvl="6" w:tplc="6B5056CE" w:tentative="1">
      <w:start w:val="1"/>
      <w:numFmt w:val="bullet"/>
      <w:lvlText w:val="•"/>
      <w:lvlJc w:val="left"/>
      <w:pPr>
        <w:tabs>
          <w:tab w:val="num" w:pos="5040"/>
        </w:tabs>
        <w:ind w:left="5040" w:hanging="360"/>
      </w:pPr>
      <w:rPr>
        <w:rFonts w:ascii="Arial" w:hAnsi="Arial" w:hint="default"/>
      </w:rPr>
    </w:lvl>
    <w:lvl w:ilvl="7" w:tplc="8D96458C" w:tentative="1">
      <w:start w:val="1"/>
      <w:numFmt w:val="bullet"/>
      <w:lvlText w:val="•"/>
      <w:lvlJc w:val="left"/>
      <w:pPr>
        <w:tabs>
          <w:tab w:val="num" w:pos="5760"/>
        </w:tabs>
        <w:ind w:left="5760" w:hanging="360"/>
      </w:pPr>
      <w:rPr>
        <w:rFonts w:ascii="Arial" w:hAnsi="Arial" w:hint="default"/>
      </w:rPr>
    </w:lvl>
    <w:lvl w:ilvl="8" w:tplc="71B6C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96B7C11"/>
    <w:multiLevelType w:val="hybridMultilevel"/>
    <w:tmpl w:val="CC4615EA"/>
    <w:lvl w:ilvl="0" w:tplc="18A86A10">
      <w:start w:val="1"/>
      <w:numFmt w:val="bullet"/>
      <w:lvlText w:val="•"/>
      <w:lvlJc w:val="left"/>
      <w:pPr>
        <w:tabs>
          <w:tab w:val="num" w:pos="720"/>
        </w:tabs>
        <w:ind w:left="720" w:hanging="360"/>
      </w:pPr>
      <w:rPr>
        <w:rFonts w:ascii="Arial" w:hAnsi="Arial" w:hint="default"/>
      </w:rPr>
    </w:lvl>
    <w:lvl w:ilvl="1" w:tplc="7466D7D4" w:tentative="1">
      <w:start w:val="1"/>
      <w:numFmt w:val="bullet"/>
      <w:lvlText w:val="•"/>
      <w:lvlJc w:val="left"/>
      <w:pPr>
        <w:tabs>
          <w:tab w:val="num" w:pos="1440"/>
        </w:tabs>
        <w:ind w:left="1440" w:hanging="360"/>
      </w:pPr>
      <w:rPr>
        <w:rFonts w:ascii="Arial" w:hAnsi="Arial" w:hint="default"/>
      </w:rPr>
    </w:lvl>
    <w:lvl w:ilvl="2" w:tplc="658048BE" w:tentative="1">
      <w:start w:val="1"/>
      <w:numFmt w:val="bullet"/>
      <w:lvlText w:val="•"/>
      <w:lvlJc w:val="left"/>
      <w:pPr>
        <w:tabs>
          <w:tab w:val="num" w:pos="2160"/>
        </w:tabs>
        <w:ind w:left="2160" w:hanging="360"/>
      </w:pPr>
      <w:rPr>
        <w:rFonts w:ascii="Arial" w:hAnsi="Arial" w:hint="default"/>
      </w:rPr>
    </w:lvl>
    <w:lvl w:ilvl="3" w:tplc="10A04968" w:tentative="1">
      <w:start w:val="1"/>
      <w:numFmt w:val="bullet"/>
      <w:lvlText w:val="•"/>
      <w:lvlJc w:val="left"/>
      <w:pPr>
        <w:tabs>
          <w:tab w:val="num" w:pos="2880"/>
        </w:tabs>
        <w:ind w:left="2880" w:hanging="360"/>
      </w:pPr>
      <w:rPr>
        <w:rFonts w:ascii="Arial" w:hAnsi="Arial" w:hint="default"/>
      </w:rPr>
    </w:lvl>
    <w:lvl w:ilvl="4" w:tplc="B20268A6" w:tentative="1">
      <w:start w:val="1"/>
      <w:numFmt w:val="bullet"/>
      <w:lvlText w:val="•"/>
      <w:lvlJc w:val="left"/>
      <w:pPr>
        <w:tabs>
          <w:tab w:val="num" w:pos="3600"/>
        </w:tabs>
        <w:ind w:left="3600" w:hanging="360"/>
      </w:pPr>
      <w:rPr>
        <w:rFonts w:ascii="Arial" w:hAnsi="Arial" w:hint="default"/>
      </w:rPr>
    </w:lvl>
    <w:lvl w:ilvl="5" w:tplc="305ED504" w:tentative="1">
      <w:start w:val="1"/>
      <w:numFmt w:val="bullet"/>
      <w:lvlText w:val="•"/>
      <w:lvlJc w:val="left"/>
      <w:pPr>
        <w:tabs>
          <w:tab w:val="num" w:pos="4320"/>
        </w:tabs>
        <w:ind w:left="4320" w:hanging="360"/>
      </w:pPr>
      <w:rPr>
        <w:rFonts w:ascii="Arial" w:hAnsi="Arial" w:hint="default"/>
      </w:rPr>
    </w:lvl>
    <w:lvl w:ilvl="6" w:tplc="B7DC157E" w:tentative="1">
      <w:start w:val="1"/>
      <w:numFmt w:val="bullet"/>
      <w:lvlText w:val="•"/>
      <w:lvlJc w:val="left"/>
      <w:pPr>
        <w:tabs>
          <w:tab w:val="num" w:pos="5040"/>
        </w:tabs>
        <w:ind w:left="5040" w:hanging="360"/>
      </w:pPr>
      <w:rPr>
        <w:rFonts w:ascii="Arial" w:hAnsi="Arial" w:hint="default"/>
      </w:rPr>
    </w:lvl>
    <w:lvl w:ilvl="7" w:tplc="E1E801DC" w:tentative="1">
      <w:start w:val="1"/>
      <w:numFmt w:val="bullet"/>
      <w:lvlText w:val="•"/>
      <w:lvlJc w:val="left"/>
      <w:pPr>
        <w:tabs>
          <w:tab w:val="num" w:pos="5760"/>
        </w:tabs>
        <w:ind w:left="5760" w:hanging="360"/>
      </w:pPr>
      <w:rPr>
        <w:rFonts w:ascii="Arial" w:hAnsi="Arial" w:hint="default"/>
      </w:rPr>
    </w:lvl>
    <w:lvl w:ilvl="8" w:tplc="BBBCB9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EB42A6"/>
    <w:multiLevelType w:val="hybridMultilevel"/>
    <w:tmpl w:val="5A167F68"/>
    <w:lvl w:ilvl="0" w:tplc="58B44ECE">
      <w:start w:val="1"/>
      <w:numFmt w:val="bullet"/>
      <w:lvlText w:val=""/>
      <w:lvlJc w:val="left"/>
      <w:pPr>
        <w:tabs>
          <w:tab w:val="num" w:pos="720"/>
        </w:tabs>
        <w:ind w:left="720" w:hanging="360"/>
      </w:pPr>
      <w:rPr>
        <w:rFonts w:ascii="Wingdings" w:hAnsi="Wingdings" w:hint="default"/>
      </w:rPr>
    </w:lvl>
    <w:lvl w:ilvl="1" w:tplc="C100A6FA">
      <w:numFmt w:val="bullet"/>
      <w:lvlText w:val=""/>
      <w:lvlJc w:val="left"/>
      <w:pPr>
        <w:tabs>
          <w:tab w:val="num" w:pos="1440"/>
        </w:tabs>
        <w:ind w:left="1440" w:hanging="360"/>
      </w:pPr>
      <w:rPr>
        <w:rFonts w:ascii="Wingdings" w:hAnsi="Wingdings" w:hint="default"/>
      </w:rPr>
    </w:lvl>
    <w:lvl w:ilvl="2" w:tplc="40DA77E8" w:tentative="1">
      <w:start w:val="1"/>
      <w:numFmt w:val="bullet"/>
      <w:lvlText w:val=""/>
      <w:lvlJc w:val="left"/>
      <w:pPr>
        <w:tabs>
          <w:tab w:val="num" w:pos="2160"/>
        </w:tabs>
        <w:ind w:left="2160" w:hanging="360"/>
      </w:pPr>
      <w:rPr>
        <w:rFonts w:ascii="Wingdings" w:hAnsi="Wingdings" w:hint="default"/>
      </w:rPr>
    </w:lvl>
    <w:lvl w:ilvl="3" w:tplc="7140279A" w:tentative="1">
      <w:start w:val="1"/>
      <w:numFmt w:val="bullet"/>
      <w:lvlText w:val=""/>
      <w:lvlJc w:val="left"/>
      <w:pPr>
        <w:tabs>
          <w:tab w:val="num" w:pos="2880"/>
        </w:tabs>
        <w:ind w:left="2880" w:hanging="360"/>
      </w:pPr>
      <w:rPr>
        <w:rFonts w:ascii="Wingdings" w:hAnsi="Wingdings" w:hint="default"/>
      </w:rPr>
    </w:lvl>
    <w:lvl w:ilvl="4" w:tplc="B42C9F7C" w:tentative="1">
      <w:start w:val="1"/>
      <w:numFmt w:val="bullet"/>
      <w:lvlText w:val=""/>
      <w:lvlJc w:val="left"/>
      <w:pPr>
        <w:tabs>
          <w:tab w:val="num" w:pos="3600"/>
        </w:tabs>
        <w:ind w:left="3600" w:hanging="360"/>
      </w:pPr>
      <w:rPr>
        <w:rFonts w:ascii="Wingdings" w:hAnsi="Wingdings" w:hint="default"/>
      </w:rPr>
    </w:lvl>
    <w:lvl w:ilvl="5" w:tplc="E3468764" w:tentative="1">
      <w:start w:val="1"/>
      <w:numFmt w:val="bullet"/>
      <w:lvlText w:val=""/>
      <w:lvlJc w:val="left"/>
      <w:pPr>
        <w:tabs>
          <w:tab w:val="num" w:pos="4320"/>
        </w:tabs>
        <w:ind w:left="4320" w:hanging="360"/>
      </w:pPr>
      <w:rPr>
        <w:rFonts w:ascii="Wingdings" w:hAnsi="Wingdings" w:hint="default"/>
      </w:rPr>
    </w:lvl>
    <w:lvl w:ilvl="6" w:tplc="7D04A232" w:tentative="1">
      <w:start w:val="1"/>
      <w:numFmt w:val="bullet"/>
      <w:lvlText w:val=""/>
      <w:lvlJc w:val="left"/>
      <w:pPr>
        <w:tabs>
          <w:tab w:val="num" w:pos="5040"/>
        </w:tabs>
        <w:ind w:left="5040" w:hanging="360"/>
      </w:pPr>
      <w:rPr>
        <w:rFonts w:ascii="Wingdings" w:hAnsi="Wingdings" w:hint="default"/>
      </w:rPr>
    </w:lvl>
    <w:lvl w:ilvl="7" w:tplc="D046AAA6" w:tentative="1">
      <w:start w:val="1"/>
      <w:numFmt w:val="bullet"/>
      <w:lvlText w:val=""/>
      <w:lvlJc w:val="left"/>
      <w:pPr>
        <w:tabs>
          <w:tab w:val="num" w:pos="5760"/>
        </w:tabs>
        <w:ind w:left="5760" w:hanging="360"/>
      </w:pPr>
      <w:rPr>
        <w:rFonts w:ascii="Wingdings" w:hAnsi="Wingdings" w:hint="default"/>
      </w:rPr>
    </w:lvl>
    <w:lvl w:ilvl="8" w:tplc="53D0EC5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290E4D"/>
    <w:multiLevelType w:val="hybridMultilevel"/>
    <w:tmpl w:val="903A7E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264C93"/>
    <w:multiLevelType w:val="hybridMultilevel"/>
    <w:tmpl w:val="ED9E52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885BD8"/>
    <w:multiLevelType w:val="hybridMultilevel"/>
    <w:tmpl w:val="83FE4D96"/>
    <w:lvl w:ilvl="0" w:tplc="0CD259C8">
      <w:start w:val="1"/>
      <w:numFmt w:val="bullet"/>
      <w:lvlText w:val="•"/>
      <w:lvlJc w:val="left"/>
      <w:pPr>
        <w:tabs>
          <w:tab w:val="num" w:pos="720"/>
        </w:tabs>
        <w:ind w:left="720" w:hanging="360"/>
      </w:pPr>
      <w:rPr>
        <w:rFonts w:ascii="Arial" w:hAnsi="Arial" w:hint="default"/>
      </w:rPr>
    </w:lvl>
    <w:lvl w:ilvl="1" w:tplc="E09A36CE" w:tentative="1">
      <w:start w:val="1"/>
      <w:numFmt w:val="bullet"/>
      <w:lvlText w:val="•"/>
      <w:lvlJc w:val="left"/>
      <w:pPr>
        <w:tabs>
          <w:tab w:val="num" w:pos="1440"/>
        </w:tabs>
        <w:ind w:left="1440" w:hanging="360"/>
      </w:pPr>
      <w:rPr>
        <w:rFonts w:ascii="Arial" w:hAnsi="Arial" w:hint="default"/>
      </w:rPr>
    </w:lvl>
    <w:lvl w:ilvl="2" w:tplc="EA04572C" w:tentative="1">
      <w:start w:val="1"/>
      <w:numFmt w:val="bullet"/>
      <w:lvlText w:val="•"/>
      <w:lvlJc w:val="left"/>
      <w:pPr>
        <w:tabs>
          <w:tab w:val="num" w:pos="2160"/>
        </w:tabs>
        <w:ind w:left="2160" w:hanging="360"/>
      </w:pPr>
      <w:rPr>
        <w:rFonts w:ascii="Arial" w:hAnsi="Arial" w:hint="default"/>
      </w:rPr>
    </w:lvl>
    <w:lvl w:ilvl="3" w:tplc="A98629D4" w:tentative="1">
      <w:start w:val="1"/>
      <w:numFmt w:val="bullet"/>
      <w:lvlText w:val="•"/>
      <w:lvlJc w:val="left"/>
      <w:pPr>
        <w:tabs>
          <w:tab w:val="num" w:pos="2880"/>
        </w:tabs>
        <w:ind w:left="2880" w:hanging="360"/>
      </w:pPr>
      <w:rPr>
        <w:rFonts w:ascii="Arial" w:hAnsi="Arial" w:hint="default"/>
      </w:rPr>
    </w:lvl>
    <w:lvl w:ilvl="4" w:tplc="21F03E1C" w:tentative="1">
      <w:start w:val="1"/>
      <w:numFmt w:val="bullet"/>
      <w:lvlText w:val="•"/>
      <w:lvlJc w:val="left"/>
      <w:pPr>
        <w:tabs>
          <w:tab w:val="num" w:pos="3600"/>
        </w:tabs>
        <w:ind w:left="3600" w:hanging="360"/>
      </w:pPr>
      <w:rPr>
        <w:rFonts w:ascii="Arial" w:hAnsi="Arial" w:hint="default"/>
      </w:rPr>
    </w:lvl>
    <w:lvl w:ilvl="5" w:tplc="0D7472B6" w:tentative="1">
      <w:start w:val="1"/>
      <w:numFmt w:val="bullet"/>
      <w:lvlText w:val="•"/>
      <w:lvlJc w:val="left"/>
      <w:pPr>
        <w:tabs>
          <w:tab w:val="num" w:pos="4320"/>
        </w:tabs>
        <w:ind w:left="4320" w:hanging="360"/>
      </w:pPr>
      <w:rPr>
        <w:rFonts w:ascii="Arial" w:hAnsi="Arial" w:hint="default"/>
      </w:rPr>
    </w:lvl>
    <w:lvl w:ilvl="6" w:tplc="2C3A2FD0" w:tentative="1">
      <w:start w:val="1"/>
      <w:numFmt w:val="bullet"/>
      <w:lvlText w:val="•"/>
      <w:lvlJc w:val="left"/>
      <w:pPr>
        <w:tabs>
          <w:tab w:val="num" w:pos="5040"/>
        </w:tabs>
        <w:ind w:left="5040" w:hanging="360"/>
      </w:pPr>
      <w:rPr>
        <w:rFonts w:ascii="Arial" w:hAnsi="Arial" w:hint="default"/>
      </w:rPr>
    </w:lvl>
    <w:lvl w:ilvl="7" w:tplc="9A9E0510" w:tentative="1">
      <w:start w:val="1"/>
      <w:numFmt w:val="bullet"/>
      <w:lvlText w:val="•"/>
      <w:lvlJc w:val="left"/>
      <w:pPr>
        <w:tabs>
          <w:tab w:val="num" w:pos="5760"/>
        </w:tabs>
        <w:ind w:left="5760" w:hanging="360"/>
      </w:pPr>
      <w:rPr>
        <w:rFonts w:ascii="Arial" w:hAnsi="Arial" w:hint="default"/>
      </w:rPr>
    </w:lvl>
    <w:lvl w:ilvl="8" w:tplc="9F5C21E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01B74"/>
    <w:multiLevelType w:val="hybridMultilevel"/>
    <w:tmpl w:val="AD448D18"/>
    <w:lvl w:ilvl="0" w:tplc="445288AC">
      <w:start w:val="1"/>
      <w:numFmt w:val="bullet"/>
      <w:lvlText w:val="•"/>
      <w:lvlJc w:val="left"/>
      <w:pPr>
        <w:tabs>
          <w:tab w:val="num" w:pos="720"/>
        </w:tabs>
        <w:ind w:left="720" w:hanging="360"/>
      </w:pPr>
      <w:rPr>
        <w:rFonts w:ascii="Arial" w:hAnsi="Arial" w:hint="default"/>
      </w:rPr>
    </w:lvl>
    <w:lvl w:ilvl="1" w:tplc="A5A0961A">
      <w:numFmt w:val="bullet"/>
      <w:lvlText w:val="•"/>
      <w:lvlJc w:val="left"/>
      <w:pPr>
        <w:tabs>
          <w:tab w:val="num" w:pos="1440"/>
        </w:tabs>
        <w:ind w:left="1440" w:hanging="360"/>
      </w:pPr>
      <w:rPr>
        <w:rFonts w:ascii="Arial" w:hAnsi="Arial" w:hint="default"/>
      </w:rPr>
    </w:lvl>
    <w:lvl w:ilvl="2" w:tplc="EBD4CCF2" w:tentative="1">
      <w:start w:val="1"/>
      <w:numFmt w:val="bullet"/>
      <w:lvlText w:val="•"/>
      <w:lvlJc w:val="left"/>
      <w:pPr>
        <w:tabs>
          <w:tab w:val="num" w:pos="2160"/>
        </w:tabs>
        <w:ind w:left="2160" w:hanging="360"/>
      </w:pPr>
      <w:rPr>
        <w:rFonts w:ascii="Arial" w:hAnsi="Arial" w:hint="default"/>
      </w:rPr>
    </w:lvl>
    <w:lvl w:ilvl="3" w:tplc="108891E6" w:tentative="1">
      <w:start w:val="1"/>
      <w:numFmt w:val="bullet"/>
      <w:lvlText w:val="•"/>
      <w:lvlJc w:val="left"/>
      <w:pPr>
        <w:tabs>
          <w:tab w:val="num" w:pos="2880"/>
        </w:tabs>
        <w:ind w:left="2880" w:hanging="360"/>
      </w:pPr>
      <w:rPr>
        <w:rFonts w:ascii="Arial" w:hAnsi="Arial" w:hint="default"/>
      </w:rPr>
    </w:lvl>
    <w:lvl w:ilvl="4" w:tplc="AF168EE8" w:tentative="1">
      <w:start w:val="1"/>
      <w:numFmt w:val="bullet"/>
      <w:lvlText w:val="•"/>
      <w:lvlJc w:val="left"/>
      <w:pPr>
        <w:tabs>
          <w:tab w:val="num" w:pos="3600"/>
        </w:tabs>
        <w:ind w:left="3600" w:hanging="360"/>
      </w:pPr>
      <w:rPr>
        <w:rFonts w:ascii="Arial" w:hAnsi="Arial" w:hint="default"/>
      </w:rPr>
    </w:lvl>
    <w:lvl w:ilvl="5" w:tplc="F36E6F42" w:tentative="1">
      <w:start w:val="1"/>
      <w:numFmt w:val="bullet"/>
      <w:lvlText w:val="•"/>
      <w:lvlJc w:val="left"/>
      <w:pPr>
        <w:tabs>
          <w:tab w:val="num" w:pos="4320"/>
        </w:tabs>
        <w:ind w:left="4320" w:hanging="360"/>
      </w:pPr>
      <w:rPr>
        <w:rFonts w:ascii="Arial" w:hAnsi="Arial" w:hint="default"/>
      </w:rPr>
    </w:lvl>
    <w:lvl w:ilvl="6" w:tplc="A95248A0" w:tentative="1">
      <w:start w:val="1"/>
      <w:numFmt w:val="bullet"/>
      <w:lvlText w:val="•"/>
      <w:lvlJc w:val="left"/>
      <w:pPr>
        <w:tabs>
          <w:tab w:val="num" w:pos="5040"/>
        </w:tabs>
        <w:ind w:left="5040" w:hanging="360"/>
      </w:pPr>
      <w:rPr>
        <w:rFonts w:ascii="Arial" w:hAnsi="Arial" w:hint="default"/>
      </w:rPr>
    </w:lvl>
    <w:lvl w:ilvl="7" w:tplc="8F682D60" w:tentative="1">
      <w:start w:val="1"/>
      <w:numFmt w:val="bullet"/>
      <w:lvlText w:val="•"/>
      <w:lvlJc w:val="left"/>
      <w:pPr>
        <w:tabs>
          <w:tab w:val="num" w:pos="5760"/>
        </w:tabs>
        <w:ind w:left="5760" w:hanging="360"/>
      </w:pPr>
      <w:rPr>
        <w:rFonts w:ascii="Arial" w:hAnsi="Arial" w:hint="default"/>
      </w:rPr>
    </w:lvl>
    <w:lvl w:ilvl="8" w:tplc="258E1ADC" w:tentative="1">
      <w:start w:val="1"/>
      <w:numFmt w:val="bullet"/>
      <w:lvlText w:val="•"/>
      <w:lvlJc w:val="left"/>
      <w:pPr>
        <w:tabs>
          <w:tab w:val="num" w:pos="6480"/>
        </w:tabs>
        <w:ind w:left="6480" w:hanging="360"/>
      </w:pPr>
      <w:rPr>
        <w:rFonts w:ascii="Arial" w:hAnsi="Arial" w:hint="default"/>
      </w:rPr>
    </w:lvl>
  </w:abstractNum>
  <w:num w:numId="1" w16cid:durableId="404304552">
    <w:abstractNumId w:val="5"/>
  </w:num>
  <w:num w:numId="2" w16cid:durableId="69813188">
    <w:abstractNumId w:val="30"/>
  </w:num>
  <w:num w:numId="3" w16cid:durableId="1922837493">
    <w:abstractNumId w:val="24"/>
  </w:num>
  <w:num w:numId="4" w16cid:durableId="266620704">
    <w:abstractNumId w:val="25"/>
  </w:num>
  <w:num w:numId="5" w16cid:durableId="980957859">
    <w:abstractNumId w:val="19"/>
  </w:num>
  <w:num w:numId="6" w16cid:durableId="1130905483">
    <w:abstractNumId w:val="29"/>
  </w:num>
  <w:num w:numId="7" w16cid:durableId="1818380057">
    <w:abstractNumId w:val="35"/>
  </w:num>
  <w:num w:numId="8" w16cid:durableId="1575555177">
    <w:abstractNumId w:val="20"/>
  </w:num>
  <w:num w:numId="9" w16cid:durableId="859859520">
    <w:abstractNumId w:val="18"/>
  </w:num>
  <w:num w:numId="10" w16cid:durableId="1996493083">
    <w:abstractNumId w:val="2"/>
  </w:num>
  <w:num w:numId="11" w16cid:durableId="2105683940">
    <w:abstractNumId w:val="1"/>
  </w:num>
  <w:num w:numId="12" w16cid:durableId="2046832553">
    <w:abstractNumId w:val="0"/>
  </w:num>
  <w:num w:numId="13" w16cid:durableId="282807018">
    <w:abstractNumId w:val="32"/>
  </w:num>
  <w:num w:numId="14" w16cid:durableId="826438824">
    <w:abstractNumId w:val="33"/>
  </w:num>
  <w:num w:numId="15" w16cid:durableId="689725159">
    <w:abstractNumId w:val="27"/>
  </w:num>
  <w:num w:numId="16" w16cid:durableId="10954744">
    <w:abstractNumId w:val="37"/>
  </w:num>
  <w:num w:numId="17" w16cid:durableId="183830960">
    <w:abstractNumId w:val="13"/>
  </w:num>
  <w:num w:numId="18" w16cid:durableId="1606114056">
    <w:abstractNumId w:val="15"/>
  </w:num>
  <w:num w:numId="19" w16cid:durableId="2129543684">
    <w:abstractNumId w:val="9"/>
  </w:num>
  <w:num w:numId="20" w16cid:durableId="1458717335">
    <w:abstractNumId w:val="43"/>
  </w:num>
  <w:num w:numId="21" w16cid:durableId="1670518138">
    <w:abstractNumId w:val="21"/>
  </w:num>
  <w:num w:numId="22" w16cid:durableId="350379046">
    <w:abstractNumId w:val="41"/>
  </w:num>
  <w:num w:numId="23" w16cid:durableId="192038751">
    <w:abstractNumId w:val="26"/>
  </w:num>
  <w:num w:numId="24" w16cid:durableId="737477334">
    <w:abstractNumId w:val="4"/>
  </w:num>
  <w:num w:numId="25" w16cid:durableId="877743292">
    <w:abstractNumId w:val="12"/>
  </w:num>
  <w:num w:numId="26" w16cid:durableId="1624001624">
    <w:abstractNumId w:val="34"/>
  </w:num>
  <w:num w:numId="27" w16cid:durableId="451095799">
    <w:abstractNumId w:val="7"/>
  </w:num>
  <w:num w:numId="28" w16cid:durableId="1085805258">
    <w:abstractNumId w:val="8"/>
  </w:num>
  <w:num w:numId="29" w16cid:durableId="176429286">
    <w:abstractNumId w:val="39"/>
  </w:num>
  <w:num w:numId="30" w16cid:durableId="1649477022">
    <w:abstractNumId w:val="22"/>
  </w:num>
  <w:num w:numId="31" w16cid:durableId="1062212673">
    <w:abstractNumId w:val="28"/>
  </w:num>
  <w:num w:numId="32" w16cid:durableId="1099762020">
    <w:abstractNumId w:val="6"/>
  </w:num>
  <w:num w:numId="33" w16cid:durableId="1961719270">
    <w:abstractNumId w:val="40"/>
  </w:num>
  <w:num w:numId="34" w16cid:durableId="924150791">
    <w:abstractNumId w:val="3"/>
  </w:num>
  <w:num w:numId="35" w16cid:durableId="122043147">
    <w:abstractNumId w:val="36"/>
  </w:num>
  <w:num w:numId="36" w16cid:durableId="700516307">
    <w:abstractNumId w:val="11"/>
  </w:num>
  <w:num w:numId="37" w16cid:durableId="360470859">
    <w:abstractNumId w:val="16"/>
  </w:num>
  <w:num w:numId="38" w16cid:durableId="1818960748">
    <w:abstractNumId w:val="23"/>
  </w:num>
  <w:num w:numId="39" w16cid:durableId="322510652">
    <w:abstractNumId w:val="46"/>
  </w:num>
  <w:num w:numId="40" w16cid:durableId="44108305">
    <w:abstractNumId w:val="45"/>
  </w:num>
  <w:num w:numId="41" w16cid:durableId="1716157527">
    <w:abstractNumId w:val="10"/>
  </w:num>
  <w:num w:numId="42" w16cid:durableId="201600558">
    <w:abstractNumId w:val="31"/>
  </w:num>
  <w:num w:numId="43" w16cid:durableId="1105614659">
    <w:abstractNumId w:val="42"/>
  </w:num>
  <w:num w:numId="44" w16cid:durableId="1344628431">
    <w:abstractNumId w:val="38"/>
  </w:num>
  <w:num w:numId="45" w16cid:durableId="1161656280">
    <w:abstractNumId w:val="44"/>
  </w:num>
  <w:num w:numId="46" w16cid:durableId="2133360282">
    <w:abstractNumId w:val="14"/>
  </w:num>
  <w:num w:numId="47" w16cid:durableId="1882588666">
    <w:abstractNumId w:val="17"/>
  </w:num>
  <w:num w:numId="48" w16cid:durableId="172780139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61E9"/>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2D0E"/>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7AB5"/>
    <w:rsid w:val="00137F0B"/>
    <w:rsid w:val="00143BE7"/>
    <w:rsid w:val="001473FB"/>
    <w:rsid w:val="00151E23"/>
    <w:rsid w:val="001526E0"/>
    <w:rsid w:val="001535F0"/>
    <w:rsid w:val="001551B5"/>
    <w:rsid w:val="00155A47"/>
    <w:rsid w:val="00161F05"/>
    <w:rsid w:val="00162E1B"/>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5B3"/>
    <w:rsid w:val="002458E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24D6"/>
    <w:rsid w:val="002B4EBC"/>
    <w:rsid w:val="002B68FB"/>
    <w:rsid w:val="002C41E6"/>
    <w:rsid w:val="002C57CA"/>
    <w:rsid w:val="002D071A"/>
    <w:rsid w:val="002D34B2"/>
    <w:rsid w:val="002D48B0"/>
    <w:rsid w:val="002D5B37"/>
    <w:rsid w:val="002D624A"/>
    <w:rsid w:val="002D7637"/>
    <w:rsid w:val="002E04D9"/>
    <w:rsid w:val="002E0D42"/>
    <w:rsid w:val="002E17F2"/>
    <w:rsid w:val="002E41D7"/>
    <w:rsid w:val="002E63DC"/>
    <w:rsid w:val="002E7712"/>
    <w:rsid w:val="002E7CAE"/>
    <w:rsid w:val="002F0378"/>
    <w:rsid w:val="002F13E4"/>
    <w:rsid w:val="002F2771"/>
    <w:rsid w:val="002F37A9"/>
    <w:rsid w:val="002F5F47"/>
    <w:rsid w:val="002F7BE5"/>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31751"/>
    <w:rsid w:val="00334579"/>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374"/>
    <w:rsid w:val="003B4D81"/>
    <w:rsid w:val="003B64BB"/>
    <w:rsid w:val="003B7FE5"/>
    <w:rsid w:val="003C11C8"/>
    <w:rsid w:val="003C2702"/>
    <w:rsid w:val="003C6307"/>
    <w:rsid w:val="003C7076"/>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AAC"/>
    <w:rsid w:val="00413E92"/>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2125F"/>
    <w:rsid w:val="005219CF"/>
    <w:rsid w:val="00522E6E"/>
    <w:rsid w:val="00524B0D"/>
    <w:rsid w:val="00526B34"/>
    <w:rsid w:val="005278E9"/>
    <w:rsid w:val="00530226"/>
    <w:rsid w:val="00533278"/>
    <w:rsid w:val="00534B59"/>
    <w:rsid w:val="00536759"/>
    <w:rsid w:val="00537C62"/>
    <w:rsid w:val="00541FDF"/>
    <w:rsid w:val="00544829"/>
    <w:rsid w:val="0054498C"/>
    <w:rsid w:val="0054514E"/>
    <w:rsid w:val="00546970"/>
    <w:rsid w:val="00551375"/>
    <w:rsid w:val="00553B14"/>
    <w:rsid w:val="00554E19"/>
    <w:rsid w:val="0056121F"/>
    <w:rsid w:val="005637C1"/>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560F"/>
    <w:rsid w:val="005C74FB"/>
    <w:rsid w:val="005D0639"/>
    <w:rsid w:val="005D1602"/>
    <w:rsid w:val="005D3279"/>
    <w:rsid w:val="005E385F"/>
    <w:rsid w:val="005E5B81"/>
    <w:rsid w:val="005E77A5"/>
    <w:rsid w:val="005F2CB1"/>
    <w:rsid w:val="005F3025"/>
    <w:rsid w:val="005F585F"/>
    <w:rsid w:val="005F618C"/>
    <w:rsid w:val="005F6506"/>
    <w:rsid w:val="005F70BD"/>
    <w:rsid w:val="0060093C"/>
    <w:rsid w:val="00600F45"/>
    <w:rsid w:val="0060283C"/>
    <w:rsid w:val="00604F14"/>
    <w:rsid w:val="006114C1"/>
    <w:rsid w:val="006116EA"/>
    <w:rsid w:val="00611B83"/>
    <w:rsid w:val="0061260F"/>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2DF3"/>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4561"/>
    <w:rsid w:val="007571E1"/>
    <w:rsid w:val="007604B2"/>
    <w:rsid w:val="00760703"/>
    <w:rsid w:val="0076159B"/>
    <w:rsid w:val="00761E1D"/>
    <w:rsid w:val="00762C84"/>
    <w:rsid w:val="00764EF2"/>
    <w:rsid w:val="00765281"/>
    <w:rsid w:val="00766BAD"/>
    <w:rsid w:val="00767B2E"/>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0FBF"/>
    <w:rsid w:val="007B20A2"/>
    <w:rsid w:val="007B2399"/>
    <w:rsid w:val="007B23C8"/>
    <w:rsid w:val="007B23E1"/>
    <w:rsid w:val="007B3D2D"/>
    <w:rsid w:val="007B50AE"/>
    <w:rsid w:val="007B51DF"/>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715"/>
    <w:rsid w:val="007E505B"/>
    <w:rsid w:val="007E7091"/>
    <w:rsid w:val="007F0D3F"/>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D6F"/>
    <w:rsid w:val="008314F2"/>
    <w:rsid w:val="00834D8C"/>
    <w:rsid w:val="008376AC"/>
    <w:rsid w:val="008431F2"/>
    <w:rsid w:val="008444E8"/>
    <w:rsid w:val="00844AF6"/>
    <w:rsid w:val="00844E80"/>
    <w:rsid w:val="00846FE7"/>
    <w:rsid w:val="00847062"/>
    <w:rsid w:val="008553C7"/>
    <w:rsid w:val="00856911"/>
    <w:rsid w:val="00861556"/>
    <w:rsid w:val="008625B1"/>
    <w:rsid w:val="00862C67"/>
    <w:rsid w:val="008677FD"/>
    <w:rsid w:val="008706D4"/>
    <w:rsid w:val="00870F8A"/>
    <w:rsid w:val="008719A4"/>
    <w:rsid w:val="00871D23"/>
    <w:rsid w:val="00874312"/>
    <w:rsid w:val="0087437C"/>
    <w:rsid w:val="00875CD7"/>
    <w:rsid w:val="00876B4D"/>
    <w:rsid w:val="00877F18"/>
    <w:rsid w:val="00881AC7"/>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336B"/>
    <w:rsid w:val="009053AA"/>
    <w:rsid w:val="00906939"/>
    <w:rsid w:val="009100F1"/>
    <w:rsid w:val="00910B7D"/>
    <w:rsid w:val="00910E87"/>
    <w:rsid w:val="009117F7"/>
    <w:rsid w:val="00911AA0"/>
    <w:rsid w:val="00911DFB"/>
    <w:rsid w:val="009139D9"/>
    <w:rsid w:val="00914AD8"/>
    <w:rsid w:val="0091543C"/>
    <w:rsid w:val="00916079"/>
    <w:rsid w:val="00917CE9"/>
    <w:rsid w:val="0092075B"/>
    <w:rsid w:val="00920BF2"/>
    <w:rsid w:val="00922010"/>
    <w:rsid w:val="00927244"/>
    <w:rsid w:val="00927420"/>
    <w:rsid w:val="00931BD9"/>
    <w:rsid w:val="009368F3"/>
    <w:rsid w:val="00936ED2"/>
    <w:rsid w:val="0093745C"/>
    <w:rsid w:val="0093778B"/>
    <w:rsid w:val="00941636"/>
    <w:rsid w:val="00943742"/>
    <w:rsid w:val="00943B70"/>
    <w:rsid w:val="00945C05"/>
    <w:rsid w:val="00946945"/>
    <w:rsid w:val="00946F8D"/>
    <w:rsid w:val="00947713"/>
    <w:rsid w:val="00950DE7"/>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62D"/>
    <w:rsid w:val="009A5CBA"/>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63EB"/>
    <w:rsid w:val="00A031D8"/>
    <w:rsid w:val="00A03456"/>
    <w:rsid w:val="00A03D4B"/>
    <w:rsid w:val="00A048A8"/>
    <w:rsid w:val="00A04F49"/>
    <w:rsid w:val="00A05077"/>
    <w:rsid w:val="00A133D4"/>
    <w:rsid w:val="00A13E54"/>
    <w:rsid w:val="00A14B9B"/>
    <w:rsid w:val="00A14FAC"/>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1E2B"/>
    <w:rsid w:val="00A45B74"/>
    <w:rsid w:val="00A469FB"/>
    <w:rsid w:val="00A504E0"/>
    <w:rsid w:val="00A52E1D"/>
    <w:rsid w:val="00A54FCD"/>
    <w:rsid w:val="00A60E05"/>
    <w:rsid w:val="00A61499"/>
    <w:rsid w:val="00A62A77"/>
    <w:rsid w:val="00A63483"/>
    <w:rsid w:val="00A657D7"/>
    <w:rsid w:val="00A660AC"/>
    <w:rsid w:val="00A67403"/>
    <w:rsid w:val="00A67E6C"/>
    <w:rsid w:val="00A71B99"/>
    <w:rsid w:val="00A739D0"/>
    <w:rsid w:val="00A761D4"/>
    <w:rsid w:val="00A77EC4"/>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E0C35"/>
    <w:rsid w:val="00AE27AC"/>
    <w:rsid w:val="00AE40E0"/>
    <w:rsid w:val="00AE4DBA"/>
    <w:rsid w:val="00AE4F07"/>
    <w:rsid w:val="00AF1C5D"/>
    <w:rsid w:val="00AF217B"/>
    <w:rsid w:val="00AF397D"/>
    <w:rsid w:val="00AF42D7"/>
    <w:rsid w:val="00B006FE"/>
    <w:rsid w:val="00B007CB"/>
    <w:rsid w:val="00B02AA9"/>
    <w:rsid w:val="00B02FA3"/>
    <w:rsid w:val="00B03416"/>
    <w:rsid w:val="00B05084"/>
    <w:rsid w:val="00B05C1D"/>
    <w:rsid w:val="00B11625"/>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48B7"/>
    <w:rsid w:val="00B5618A"/>
    <w:rsid w:val="00B64407"/>
    <w:rsid w:val="00B664C7"/>
    <w:rsid w:val="00B6747D"/>
    <w:rsid w:val="00B674A0"/>
    <w:rsid w:val="00B70235"/>
    <w:rsid w:val="00B713D8"/>
    <w:rsid w:val="00B73802"/>
    <w:rsid w:val="00B739F6"/>
    <w:rsid w:val="00B76029"/>
    <w:rsid w:val="00B80C98"/>
    <w:rsid w:val="00B81A6C"/>
    <w:rsid w:val="00B83390"/>
    <w:rsid w:val="00B85728"/>
    <w:rsid w:val="00B85DE5"/>
    <w:rsid w:val="00B90F73"/>
    <w:rsid w:val="00B93B59"/>
    <w:rsid w:val="00B9406A"/>
    <w:rsid w:val="00B96693"/>
    <w:rsid w:val="00BA2280"/>
    <w:rsid w:val="00BA2A08"/>
    <w:rsid w:val="00BA3972"/>
    <w:rsid w:val="00BA56D2"/>
    <w:rsid w:val="00BA76E0"/>
    <w:rsid w:val="00BB1975"/>
    <w:rsid w:val="00BB25C7"/>
    <w:rsid w:val="00BB2A25"/>
    <w:rsid w:val="00BB42D4"/>
    <w:rsid w:val="00BB51E9"/>
    <w:rsid w:val="00BC05C5"/>
    <w:rsid w:val="00BC0FDC"/>
    <w:rsid w:val="00BC2246"/>
    <w:rsid w:val="00BC2B8F"/>
    <w:rsid w:val="00BC3053"/>
    <w:rsid w:val="00BC44CD"/>
    <w:rsid w:val="00BC4D2E"/>
    <w:rsid w:val="00BC5648"/>
    <w:rsid w:val="00BC6C61"/>
    <w:rsid w:val="00BD48AC"/>
    <w:rsid w:val="00BD5F1A"/>
    <w:rsid w:val="00BD7915"/>
    <w:rsid w:val="00BE0A23"/>
    <w:rsid w:val="00BE0C49"/>
    <w:rsid w:val="00BE1234"/>
    <w:rsid w:val="00BE24F3"/>
    <w:rsid w:val="00BE2FA6"/>
    <w:rsid w:val="00BE333F"/>
    <w:rsid w:val="00BE7406"/>
    <w:rsid w:val="00BE7449"/>
    <w:rsid w:val="00BE7603"/>
    <w:rsid w:val="00BF2A6D"/>
    <w:rsid w:val="00BF3279"/>
    <w:rsid w:val="00BF6FEC"/>
    <w:rsid w:val="00BF74C7"/>
    <w:rsid w:val="00C015F1"/>
    <w:rsid w:val="00C01F33"/>
    <w:rsid w:val="00C02CC6"/>
    <w:rsid w:val="00C03E7B"/>
    <w:rsid w:val="00C040F7"/>
    <w:rsid w:val="00C044AB"/>
    <w:rsid w:val="00C049FB"/>
    <w:rsid w:val="00C05706"/>
    <w:rsid w:val="00C05F52"/>
    <w:rsid w:val="00C0713F"/>
    <w:rsid w:val="00C07377"/>
    <w:rsid w:val="00C10478"/>
    <w:rsid w:val="00C12107"/>
    <w:rsid w:val="00C14CA5"/>
    <w:rsid w:val="00C14D4B"/>
    <w:rsid w:val="00C154BB"/>
    <w:rsid w:val="00C22CC6"/>
    <w:rsid w:val="00C23410"/>
    <w:rsid w:val="00C27019"/>
    <w:rsid w:val="00C279B5"/>
    <w:rsid w:val="00C27C45"/>
    <w:rsid w:val="00C36357"/>
    <w:rsid w:val="00C3719D"/>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3D61"/>
    <w:rsid w:val="00C86A15"/>
    <w:rsid w:val="00C9027A"/>
    <w:rsid w:val="00C9068E"/>
    <w:rsid w:val="00C93814"/>
    <w:rsid w:val="00C93C4B"/>
    <w:rsid w:val="00C944AB"/>
    <w:rsid w:val="00C95B40"/>
    <w:rsid w:val="00C95F46"/>
    <w:rsid w:val="00C965AF"/>
    <w:rsid w:val="00C966F9"/>
    <w:rsid w:val="00CA1ED8"/>
    <w:rsid w:val="00CA599F"/>
    <w:rsid w:val="00CB1A4F"/>
    <w:rsid w:val="00CB1F63"/>
    <w:rsid w:val="00CB26EC"/>
    <w:rsid w:val="00CB7170"/>
    <w:rsid w:val="00CC040E"/>
    <w:rsid w:val="00CC111F"/>
    <w:rsid w:val="00CC2011"/>
    <w:rsid w:val="00CC36D4"/>
    <w:rsid w:val="00CC3EA0"/>
    <w:rsid w:val="00CC6E83"/>
    <w:rsid w:val="00CC7B45"/>
    <w:rsid w:val="00CD1188"/>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0FC7"/>
    <w:rsid w:val="00DF136C"/>
    <w:rsid w:val="00DF15E0"/>
    <w:rsid w:val="00DF163D"/>
    <w:rsid w:val="00DF37A0"/>
    <w:rsid w:val="00DF393F"/>
    <w:rsid w:val="00DF50ED"/>
    <w:rsid w:val="00E01D30"/>
    <w:rsid w:val="00E02945"/>
    <w:rsid w:val="00E04D47"/>
    <w:rsid w:val="00E105FF"/>
    <w:rsid w:val="00E110E7"/>
    <w:rsid w:val="00E11B20"/>
    <w:rsid w:val="00E13104"/>
    <w:rsid w:val="00E17FA2"/>
    <w:rsid w:val="00E21790"/>
    <w:rsid w:val="00E22330"/>
    <w:rsid w:val="00E2263D"/>
    <w:rsid w:val="00E22AD2"/>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1D2"/>
    <w:rsid w:val="00E522D3"/>
    <w:rsid w:val="00E53B75"/>
    <w:rsid w:val="00E54A28"/>
    <w:rsid w:val="00E54E3B"/>
    <w:rsid w:val="00E57565"/>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24C1"/>
    <w:rsid w:val="00EC24D5"/>
    <w:rsid w:val="00EC27C6"/>
    <w:rsid w:val="00EC32CB"/>
    <w:rsid w:val="00EC4207"/>
    <w:rsid w:val="00EC5653"/>
    <w:rsid w:val="00EC71CE"/>
    <w:rsid w:val="00ED1006"/>
    <w:rsid w:val="00ED320C"/>
    <w:rsid w:val="00ED50A7"/>
    <w:rsid w:val="00ED62D7"/>
    <w:rsid w:val="00ED7EDB"/>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42"/>
    <w:rsid w:val="00FC7429"/>
    <w:rsid w:val="00FD07F6"/>
    <w:rsid w:val="00FD1132"/>
    <w:rsid w:val="00FD1EC8"/>
    <w:rsid w:val="00FD2CC8"/>
    <w:rsid w:val="00FD39C8"/>
    <w:rsid w:val="00FD46A7"/>
    <w:rsid w:val="00FD47ED"/>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5C0FF0"/>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19</cp:revision>
  <cp:lastPrinted>2008-01-31T16:09:00Z</cp:lastPrinted>
  <dcterms:created xsi:type="dcterms:W3CDTF">2023-11-03T01:01:00Z</dcterms:created>
  <dcterms:modified xsi:type="dcterms:W3CDTF">2023-11-03T01:26:00Z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